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295D3F" w14:textId="3035FA07" w:rsidR="008074CD" w:rsidRPr="00F85446" w:rsidRDefault="00014470" w:rsidP="00B80392">
      <w:pPr>
        <w:pStyle w:val="Tre"/>
        <w:jc w:val="center"/>
        <w:rPr>
          <w:rFonts w:ascii="Times New Roman" w:hAnsi="Times New Roman"/>
          <w:b/>
          <w:bCs/>
          <w:color w:val="auto"/>
          <w:sz w:val="40"/>
          <w:szCs w:val="40"/>
        </w:rPr>
      </w:pPr>
      <w:r w:rsidRPr="00F85446">
        <w:rPr>
          <w:rFonts w:ascii="Times New Roman" w:hAnsi="Times New Roman"/>
          <w:b/>
          <w:bCs/>
          <w:color w:val="auto"/>
          <w:sz w:val="40"/>
          <w:szCs w:val="40"/>
        </w:rPr>
        <w:t>[003.24]</w:t>
      </w:r>
    </w:p>
    <w:p w14:paraId="0DCEACE2" w14:textId="4CCB026A" w:rsidR="008074CD" w:rsidRPr="00F85446" w:rsidRDefault="008074CD">
      <w:pPr>
        <w:pStyle w:val="Tre"/>
        <w:jc w:val="center"/>
        <w:rPr>
          <w:rFonts w:ascii="Times New Roman" w:hAnsi="Times New Roman"/>
          <w:b/>
          <w:bCs/>
          <w:color w:val="auto"/>
          <w:sz w:val="40"/>
          <w:szCs w:val="40"/>
        </w:rPr>
      </w:pPr>
    </w:p>
    <w:p w14:paraId="23286BB6" w14:textId="60B8D85E" w:rsidR="008074CD" w:rsidRPr="00F85446" w:rsidRDefault="008074CD">
      <w:pPr>
        <w:pStyle w:val="Tre"/>
        <w:jc w:val="center"/>
        <w:rPr>
          <w:rFonts w:ascii="Times New Roman" w:hAnsi="Times New Roman"/>
          <w:b/>
          <w:bCs/>
          <w:color w:val="auto"/>
          <w:sz w:val="40"/>
          <w:szCs w:val="40"/>
        </w:rPr>
      </w:pPr>
    </w:p>
    <w:p w14:paraId="2E517148" w14:textId="0573968D" w:rsidR="008074CD" w:rsidRPr="00F85446" w:rsidRDefault="008074CD">
      <w:pPr>
        <w:pStyle w:val="Tre"/>
        <w:jc w:val="center"/>
        <w:rPr>
          <w:rFonts w:ascii="Times New Roman" w:hAnsi="Times New Roman"/>
          <w:b/>
          <w:bCs/>
          <w:color w:val="auto"/>
          <w:sz w:val="40"/>
          <w:szCs w:val="40"/>
        </w:rPr>
      </w:pPr>
    </w:p>
    <w:p w14:paraId="3E6345F6" w14:textId="017FC4B0" w:rsidR="008074CD" w:rsidRPr="00F85446" w:rsidRDefault="008074CD">
      <w:pPr>
        <w:pStyle w:val="Tre"/>
        <w:jc w:val="center"/>
        <w:rPr>
          <w:rFonts w:ascii="Times New Roman" w:hAnsi="Times New Roman"/>
          <w:b/>
          <w:bCs/>
          <w:color w:val="auto"/>
          <w:sz w:val="40"/>
          <w:szCs w:val="40"/>
        </w:rPr>
      </w:pPr>
    </w:p>
    <w:p w14:paraId="462370DD" w14:textId="58ADB815" w:rsidR="008074CD" w:rsidRPr="00F85446" w:rsidRDefault="008074CD">
      <w:pPr>
        <w:pStyle w:val="Tre"/>
        <w:jc w:val="center"/>
        <w:rPr>
          <w:rFonts w:ascii="Times New Roman" w:hAnsi="Times New Roman" w:cs="Times New Roman"/>
          <w:b/>
          <w:bCs/>
          <w:color w:val="auto"/>
          <w:sz w:val="40"/>
          <w:szCs w:val="40"/>
        </w:rPr>
      </w:pPr>
    </w:p>
    <w:p w14:paraId="1B7BE9C1" w14:textId="7BC348B5" w:rsidR="008074CD" w:rsidRPr="00F85446" w:rsidRDefault="008074CD">
      <w:pPr>
        <w:pStyle w:val="Tre"/>
        <w:jc w:val="center"/>
        <w:rPr>
          <w:rFonts w:ascii="Times New Roman" w:hAnsi="Times New Roman" w:cs="Times New Roman"/>
          <w:b/>
          <w:bCs/>
          <w:color w:val="auto"/>
          <w:sz w:val="40"/>
          <w:szCs w:val="40"/>
        </w:rPr>
      </w:pPr>
    </w:p>
    <w:p w14:paraId="0DC93F6B" w14:textId="10BD9520" w:rsidR="008074CD" w:rsidRDefault="008074CD">
      <w:pPr>
        <w:pStyle w:val="Tre"/>
        <w:jc w:val="center"/>
        <w:rPr>
          <w:rFonts w:ascii="Times New Roman" w:hAnsi="Times New Roman" w:cs="Times New Roman"/>
          <w:b/>
          <w:bCs/>
          <w:color w:val="auto"/>
          <w:sz w:val="40"/>
          <w:szCs w:val="40"/>
        </w:rPr>
      </w:pPr>
      <w:r w:rsidRPr="00F85446">
        <w:rPr>
          <w:rFonts w:ascii="Times New Roman" w:hAnsi="Times New Roman" w:cs="Times New Roman"/>
          <w:b/>
          <w:bCs/>
          <w:color w:val="auto"/>
          <w:sz w:val="40"/>
          <w:szCs w:val="40"/>
        </w:rPr>
        <w:t xml:space="preserve">Projekt </w:t>
      </w:r>
      <w:r w:rsidR="00094EDA">
        <w:rPr>
          <w:rFonts w:ascii="Times New Roman" w:hAnsi="Times New Roman" w:cs="Times New Roman"/>
          <w:b/>
          <w:bCs/>
          <w:color w:val="auto"/>
          <w:sz w:val="40"/>
          <w:szCs w:val="40"/>
        </w:rPr>
        <w:t>Wykonawczy</w:t>
      </w:r>
    </w:p>
    <w:p w14:paraId="0D9DAD8B" w14:textId="70DBD6D4" w:rsidR="00094EDA" w:rsidRDefault="00094EDA">
      <w:pPr>
        <w:pStyle w:val="Tre"/>
        <w:jc w:val="center"/>
        <w:rPr>
          <w:rFonts w:ascii="Times New Roman" w:hAnsi="Times New Roman" w:cs="Times New Roman"/>
          <w:b/>
          <w:bCs/>
          <w:color w:val="auto"/>
          <w:sz w:val="40"/>
          <w:szCs w:val="40"/>
        </w:rPr>
      </w:pPr>
      <w:r>
        <w:rPr>
          <w:rFonts w:ascii="Times New Roman" w:hAnsi="Times New Roman" w:cs="Times New Roman"/>
          <w:b/>
          <w:bCs/>
          <w:color w:val="auto"/>
          <w:sz w:val="40"/>
          <w:szCs w:val="40"/>
        </w:rPr>
        <w:t>Branża Konstrukcyjna</w:t>
      </w:r>
    </w:p>
    <w:p w14:paraId="146F26E3" w14:textId="77777777" w:rsidR="00094EDA" w:rsidRPr="00F85446" w:rsidRDefault="00094EDA">
      <w:pPr>
        <w:pStyle w:val="Tre"/>
        <w:jc w:val="center"/>
        <w:rPr>
          <w:rFonts w:ascii="Times New Roman" w:hAnsi="Times New Roman" w:cs="Times New Roman"/>
          <w:b/>
          <w:bCs/>
          <w:color w:val="auto"/>
          <w:sz w:val="40"/>
          <w:szCs w:val="40"/>
        </w:rPr>
      </w:pPr>
    </w:p>
    <w:p w14:paraId="32D37057" w14:textId="073388F1" w:rsidR="00014470" w:rsidRDefault="00F85446" w:rsidP="00094EDA">
      <w:pPr>
        <w:pStyle w:val="Tre"/>
        <w:jc w:val="center"/>
        <w:rPr>
          <w:rFonts w:ascii="Times New Roman" w:hAnsi="Times New Roman" w:cs="Times New Roman"/>
          <w:b/>
          <w:bCs/>
          <w:color w:val="auto"/>
          <w:sz w:val="40"/>
          <w:szCs w:val="40"/>
        </w:rPr>
      </w:pPr>
      <w:r w:rsidRPr="00F85446">
        <w:rPr>
          <w:rFonts w:ascii="Times New Roman" w:hAnsi="Times New Roman" w:cs="Times New Roman"/>
          <w:b/>
          <w:bCs/>
          <w:color w:val="auto"/>
          <w:sz w:val="40"/>
          <w:szCs w:val="40"/>
        </w:rPr>
        <w:t>BUDOWA BUDYNKU UŻYTECZNOŚCI PUBLICZNEJ Z NIEZBĘDNĄ INFRASTRUKTURĄ (PRZYŁĄCZEM WODY, KANALIZACJI SANITARNEJ I DESZCZOWEJ, ZBIORNIKIEM NA WODY OPADOWE, OŚWIETLENIEM TERENU ORAZ ZEWNĘTRZNYM ODCINKIEM INSTALACJI ELEKTRYCZNEJ</w:t>
      </w:r>
      <w:r w:rsidR="00F56149">
        <w:rPr>
          <w:rFonts w:ascii="Times New Roman" w:hAnsi="Times New Roman" w:cs="Times New Roman"/>
          <w:b/>
          <w:bCs/>
          <w:color w:val="auto"/>
          <w:sz w:val="40"/>
          <w:szCs w:val="40"/>
        </w:rPr>
        <w:t xml:space="preserve"> </w:t>
      </w:r>
      <w:r w:rsidRPr="00F85446">
        <w:rPr>
          <w:rFonts w:ascii="Times New Roman" w:hAnsi="Times New Roman" w:cs="Times New Roman"/>
          <w:b/>
          <w:bCs/>
          <w:color w:val="auto"/>
          <w:sz w:val="40"/>
          <w:szCs w:val="40"/>
        </w:rPr>
        <w:t>DO PUNKTU POMIAROWEGO) W RAMACH ZADANIA PN. "BUDOWA MIESZKAŃ TRENINGOWYCH I WSPOMAGANYCH" NA CZĘŚCI DZIAŁKI NR 26/10, 26/74, 26/3 OBRĘB</w:t>
      </w:r>
      <w:r w:rsidR="001E1849">
        <w:rPr>
          <w:rFonts w:ascii="Times New Roman" w:hAnsi="Times New Roman" w:cs="Times New Roman"/>
          <w:b/>
          <w:bCs/>
          <w:color w:val="auto"/>
          <w:sz w:val="40"/>
          <w:szCs w:val="40"/>
        </w:rPr>
        <w:br/>
      </w:r>
      <w:r w:rsidRPr="00F85446">
        <w:rPr>
          <w:rFonts w:ascii="Times New Roman" w:hAnsi="Times New Roman" w:cs="Times New Roman"/>
          <w:b/>
          <w:bCs/>
          <w:color w:val="auto"/>
          <w:sz w:val="40"/>
          <w:szCs w:val="40"/>
        </w:rPr>
        <w:t>6</w:t>
      </w:r>
      <w:r w:rsidR="001E1849">
        <w:rPr>
          <w:rFonts w:ascii="Times New Roman" w:hAnsi="Times New Roman" w:cs="Times New Roman"/>
          <w:b/>
          <w:bCs/>
          <w:color w:val="auto"/>
          <w:sz w:val="40"/>
          <w:szCs w:val="40"/>
        </w:rPr>
        <w:t xml:space="preserve"> </w:t>
      </w:r>
      <w:r w:rsidRPr="00F85446">
        <w:rPr>
          <w:rFonts w:ascii="Times New Roman" w:hAnsi="Times New Roman" w:cs="Times New Roman"/>
          <w:b/>
          <w:bCs/>
          <w:color w:val="auto"/>
          <w:sz w:val="40"/>
          <w:szCs w:val="40"/>
        </w:rPr>
        <w:t>W STALOWEJ WOLI</w:t>
      </w:r>
    </w:p>
    <w:p w14:paraId="65FB2FB9" w14:textId="77777777" w:rsidR="00094EDA" w:rsidRDefault="00094EDA" w:rsidP="00094EDA">
      <w:pPr>
        <w:pStyle w:val="Tre"/>
        <w:jc w:val="center"/>
        <w:rPr>
          <w:rFonts w:ascii="Times New Roman" w:hAnsi="Times New Roman" w:cs="Times New Roman"/>
          <w:b/>
          <w:bCs/>
          <w:color w:val="auto"/>
          <w:sz w:val="40"/>
          <w:szCs w:val="40"/>
        </w:rPr>
      </w:pPr>
    </w:p>
    <w:p w14:paraId="140A4637" w14:textId="77777777" w:rsidR="00094EDA" w:rsidRPr="00F85446" w:rsidRDefault="00094EDA" w:rsidP="00094EDA">
      <w:pPr>
        <w:pStyle w:val="Tre"/>
        <w:jc w:val="center"/>
        <w:rPr>
          <w:rFonts w:ascii="Times New Roman" w:hAnsi="Times New Roman" w:cs="Times New Roman"/>
          <w:b/>
          <w:bCs/>
          <w:color w:val="auto"/>
          <w:sz w:val="40"/>
          <w:szCs w:val="40"/>
        </w:rPr>
      </w:pPr>
    </w:p>
    <w:p w14:paraId="7E965655" w14:textId="77777777" w:rsidR="00014470" w:rsidRPr="00F85446" w:rsidRDefault="00014470">
      <w:pPr>
        <w:pStyle w:val="Tre"/>
        <w:jc w:val="center"/>
        <w:rPr>
          <w:rFonts w:ascii="Times New Roman" w:hAnsi="Times New Roman" w:cs="Times New Roman"/>
          <w:b/>
          <w:bCs/>
          <w:color w:val="auto"/>
          <w:sz w:val="40"/>
          <w:szCs w:val="40"/>
        </w:rPr>
      </w:pPr>
    </w:p>
    <w:p w14:paraId="36C5BD8A" w14:textId="5B05329E" w:rsidR="008074CD" w:rsidRPr="00F85446" w:rsidRDefault="008074CD">
      <w:pPr>
        <w:pStyle w:val="Tre"/>
        <w:jc w:val="center"/>
        <w:rPr>
          <w:rFonts w:ascii="Times New Roman" w:hAnsi="Times New Roman"/>
          <w:b/>
          <w:bCs/>
          <w:color w:val="auto"/>
          <w:sz w:val="20"/>
          <w:szCs w:val="20"/>
        </w:rPr>
      </w:pPr>
    </w:p>
    <w:p w14:paraId="5126BC3D" w14:textId="77777777" w:rsidR="00014470" w:rsidRDefault="00014470">
      <w:pPr>
        <w:pStyle w:val="Tre"/>
        <w:jc w:val="center"/>
        <w:rPr>
          <w:rFonts w:ascii="Times New Roman" w:hAnsi="Times New Roman"/>
          <w:b/>
          <w:bCs/>
          <w:color w:val="auto"/>
          <w:sz w:val="20"/>
          <w:szCs w:val="20"/>
        </w:rPr>
      </w:pPr>
    </w:p>
    <w:p w14:paraId="1A24D2D5" w14:textId="77777777" w:rsidR="00094EDA" w:rsidRDefault="00094EDA">
      <w:pPr>
        <w:pStyle w:val="Tre"/>
        <w:jc w:val="center"/>
        <w:rPr>
          <w:rFonts w:ascii="Times New Roman" w:hAnsi="Times New Roman"/>
          <w:b/>
          <w:bCs/>
          <w:color w:val="auto"/>
          <w:sz w:val="20"/>
          <w:szCs w:val="20"/>
        </w:rPr>
      </w:pPr>
    </w:p>
    <w:p w14:paraId="70506299" w14:textId="77777777" w:rsidR="00B80392" w:rsidRPr="00F85446" w:rsidRDefault="00B80392">
      <w:pPr>
        <w:pStyle w:val="Tre"/>
        <w:jc w:val="center"/>
        <w:rPr>
          <w:rFonts w:ascii="Times New Roman" w:hAnsi="Times New Roman"/>
          <w:b/>
          <w:bCs/>
          <w:color w:val="auto"/>
          <w:sz w:val="20"/>
          <w:szCs w:val="20"/>
        </w:rPr>
      </w:pPr>
    </w:p>
    <w:p w14:paraId="7173CF48" w14:textId="0762CF36" w:rsidR="008074CD" w:rsidRPr="00F85446" w:rsidRDefault="008074CD" w:rsidP="008074CD">
      <w:pPr>
        <w:pStyle w:val="Tre"/>
        <w:rPr>
          <w:rFonts w:ascii="Times New Roman" w:hAnsi="Times New Roman"/>
          <w:b/>
          <w:bCs/>
          <w:color w:val="auto"/>
          <w:sz w:val="28"/>
          <w:szCs w:val="28"/>
        </w:rPr>
      </w:pP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0015078A" w:rsidRPr="00F85446">
        <w:rPr>
          <w:rFonts w:ascii="Times New Roman" w:hAnsi="Times New Roman"/>
          <w:color w:val="auto"/>
          <w:sz w:val="28"/>
          <w:szCs w:val="28"/>
        </w:rPr>
        <w:tab/>
      </w:r>
      <w:r w:rsidR="0015078A"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b/>
          <w:bCs/>
          <w:color w:val="auto"/>
          <w:sz w:val="28"/>
          <w:szCs w:val="28"/>
        </w:rPr>
        <w:t>P</w:t>
      </w:r>
      <w:r w:rsidR="0015078A" w:rsidRPr="00F85446">
        <w:rPr>
          <w:rFonts w:ascii="Times New Roman" w:hAnsi="Times New Roman"/>
          <w:b/>
          <w:bCs/>
          <w:color w:val="auto"/>
          <w:sz w:val="28"/>
          <w:szCs w:val="28"/>
        </w:rPr>
        <w:t>rojektant</w:t>
      </w:r>
      <w:r w:rsidR="003D7C04" w:rsidRPr="00F85446">
        <w:rPr>
          <w:rFonts w:ascii="Times New Roman" w:hAnsi="Times New Roman"/>
          <w:b/>
          <w:bCs/>
          <w:color w:val="auto"/>
          <w:sz w:val="28"/>
          <w:szCs w:val="28"/>
        </w:rPr>
        <w:t>:</w:t>
      </w:r>
    </w:p>
    <w:p w14:paraId="0A25CE6B" w14:textId="3E971E92" w:rsidR="0015078A" w:rsidRPr="00F85446" w:rsidRDefault="0015078A" w:rsidP="008074CD">
      <w:pPr>
        <w:pStyle w:val="Tre"/>
        <w:rPr>
          <w:rFonts w:ascii="Times New Roman" w:hAnsi="Times New Roman"/>
          <w:color w:val="auto"/>
          <w:sz w:val="28"/>
          <w:szCs w:val="28"/>
        </w:rPr>
      </w:pP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t xml:space="preserve">mgr inż. </w:t>
      </w:r>
      <w:r w:rsidR="00014470" w:rsidRPr="00F85446">
        <w:rPr>
          <w:rFonts w:ascii="Times New Roman" w:hAnsi="Times New Roman"/>
          <w:color w:val="auto"/>
          <w:sz w:val="28"/>
          <w:szCs w:val="28"/>
        </w:rPr>
        <w:t>Bartosz</w:t>
      </w:r>
      <w:r w:rsidRPr="00F85446">
        <w:rPr>
          <w:rFonts w:ascii="Times New Roman" w:hAnsi="Times New Roman"/>
          <w:color w:val="auto"/>
          <w:sz w:val="28"/>
          <w:szCs w:val="28"/>
        </w:rPr>
        <w:t xml:space="preserve"> Sekulski</w:t>
      </w:r>
    </w:p>
    <w:p w14:paraId="7FCF25A5" w14:textId="77777777" w:rsidR="0015078A" w:rsidRPr="00F85446" w:rsidRDefault="0015078A" w:rsidP="008074CD">
      <w:pPr>
        <w:pStyle w:val="Tre"/>
        <w:rPr>
          <w:rFonts w:ascii="Times New Roman" w:hAnsi="Times New Roman"/>
          <w:color w:val="auto"/>
          <w:sz w:val="28"/>
          <w:szCs w:val="28"/>
        </w:rPr>
      </w:pPr>
    </w:p>
    <w:p w14:paraId="055CBA2F" w14:textId="2F8C740C" w:rsidR="0015078A" w:rsidRPr="00634D40" w:rsidRDefault="0015078A" w:rsidP="008074CD">
      <w:pPr>
        <w:pStyle w:val="Tre"/>
        <w:rPr>
          <w:rFonts w:ascii="Times New Roman" w:hAnsi="Times New Roman"/>
          <w:b/>
          <w:bCs/>
          <w:color w:val="auto"/>
          <w:sz w:val="28"/>
          <w:szCs w:val="28"/>
        </w:rPr>
      </w:pP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F85446">
        <w:rPr>
          <w:rFonts w:ascii="Times New Roman" w:hAnsi="Times New Roman"/>
          <w:color w:val="auto"/>
          <w:sz w:val="28"/>
          <w:szCs w:val="28"/>
        </w:rPr>
        <w:tab/>
      </w:r>
      <w:r w:rsidRPr="00634D40">
        <w:rPr>
          <w:rFonts w:ascii="Times New Roman" w:hAnsi="Times New Roman"/>
          <w:b/>
          <w:bCs/>
          <w:color w:val="auto"/>
          <w:sz w:val="28"/>
          <w:szCs w:val="28"/>
        </w:rPr>
        <w:t>Sprawdzający:</w:t>
      </w:r>
    </w:p>
    <w:p w14:paraId="7D539CFF" w14:textId="78EA4E63" w:rsidR="008074CD" w:rsidRPr="00634D40" w:rsidRDefault="0015078A" w:rsidP="0015078A">
      <w:pPr>
        <w:pStyle w:val="Tre"/>
        <w:rPr>
          <w:rFonts w:ascii="Times New Roman" w:hAnsi="Times New Roman"/>
          <w:color w:val="auto"/>
          <w:sz w:val="28"/>
          <w:szCs w:val="28"/>
        </w:rPr>
      </w:pP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00014470" w:rsidRPr="00634D40">
        <w:rPr>
          <w:rFonts w:ascii="Times New Roman" w:hAnsi="Times New Roman"/>
          <w:color w:val="auto"/>
          <w:sz w:val="28"/>
          <w:szCs w:val="28"/>
        </w:rPr>
        <w:t>mgr inż. Mirosław Sekulski</w:t>
      </w:r>
    </w:p>
    <w:p w14:paraId="37A5CC18" w14:textId="77777777" w:rsidR="0015078A" w:rsidRPr="00634D40" w:rsidRDefault="0015078A" w:rsidP="0015078A">
      <w:pPr>
        <w:pStyle w:val="Tre"/>
        <w:rPr>
          <w:rFonts w:ascii="Times New Roman" w:hAnsi="Times New Roman"/>
          <w:color w:val="auto"/>
          <w:sz w:val="28"/>
          <w:szCs w:val="28"/>
        </w:rPr>
      </w:pPr>
    </w:p>
    <w:p w14:paraId="5107E804" w14:textId="362AC6DE" w:rsidR="0015078A" w:rsidRPr="00634D40" w:rsidRDefault="0015078A" w:rsidP="0015078A">
      <w:pPr>
        <w:pStyle w:val="Tre"/>
        <w:rPr>
          <w:rFonts w:ascii="Times New Roman" w:hAnsi="Times New Roman"/>
          <w:b/>
          <w:bCs/>
          <w:color w:val="auto"/>
          <w:sz w:val="28"/>
          <w:szCs w:val="28"/>
        </w:rPr>
      </w:pP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b/>
          <w:bCs/>
          <w:color w:val="auto"/>
          <w:sz w:val="28"/>
          <w:szCs w:val="28"/>
        </w:rPr>
        <w:t>Data:</w:t>
      </w:r>
    </w:p>
    <w:p w14:paraId="7A1E276B" w14:textId="56E37281" w:rsidR="008074CD" w:rsidRPr="00B80392" w:rsidRDefault="0015078A" w:rsidP="00B80392">
      <w:pPr>
        <w:pStyle w:val="Tre"/>
        <w:rPr>
          <w:rFonts w:ascii="Times New Roman" w:hAnsi="Times New Roman"/>
          <w:color w:val="auto"/>
          <w:sz w:val="28"/>
          <w:szCs w:val="28"/>
        </w:rPr>
      </w:pP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Pr="00634D40">
        <w:rPr>
          <w:rFonts w:ascii="Times New Roman" w:hAnsi="Times New Roman"/>
          <w:color w:val="auto"/>
          <w:sz w:val="28"/>
          <w:szCs w:val="28"/>
        </w:rPr>
        <w:tab/>
      </w:r>
      <w:r w:rsidR="003A1046" w:rsidRPr="00634D40">
        <w:rPr>
          <w:rFonts w:ascii="Times New Roman" w:hAnsi="Times New Roman"/>
          <w:color w:val="auto"/>
          <w:sz w:val="28"/>
          <w:szCs w:val="28"/>
        </w:rPr>
        <w:tab/>
      </w:r>
      <w:r w:rsidR="001E1849" w:rsidRPr="00634D40">
        <w:rPr>
          <w:rFonts w:ascii="Times New Roman" w:hAnsi="Times New Roman"/>
          <w:color w:val="auto"/>
          <w:sz w:val="28"/>
          <w:szCs w:val="28"/>
        </w:rPr>
        <w:t>Październik</w:t>
      </w:r>
      <w:r w:rsidRPr="00634D40">
        <w:rPr>
          <w:rFonts w:ascii="Times New Roman" w:hAnsi="Times New Roman"/>
          <w:color w:val="auto"/>
          <w:sz w:val="28"/>
          <w:szCs w:val="28"/>
        </w:rPr>
        <w:t xml:space="preserve"> 202</w:t>
      </w:r>
      <w:r w:rsidR="00014470" w:rsidRPr="00634D40">
        <w:rPr>
          <w:rFonts w:ascii="Times New Roman" w:hAnsi="Times New Roman"/>
          <w:color w:val="auto"/>
          <w:sz w:val="28"/>
          <w:szCs w:val="28"/>
        </w:rPr>
        <w:t>4</w:t>
      </w:r>
      <w:r w:rsidR="008074CD" w:rsidRPr="00634D40">
        <w:rPr>
          <w:b/>
          <w:bCs/>
          <w:color w:val="auto"/>
          <w:sz w:val="20"/>
          <w:szCs w:val="20"/>
        </w:rPr>
        <w:br w:type="page"/>
      </w:r>
    </w:p>
    <w:p w14:paraId="2002BE7D" w14:textId="7EB197F0" w:rsidR="006323A5" w:rsidRPr="00634D40" w:rsidRDefault="003D7C04">
      <w:pPr>
        <w:pStyle w:val="Tre"/>
        <w:numPr>
          <w:ilvl w:val="0"/>
          <w:numId w:val="9"/>
        </w:numPr>
        <w:rPr>
          <w:rFonts w:ascii="Times New Roman" w:hAnsi="Times New Roman"/>
          <w:color w:val="auto"/>
          <w:sz w:val="28"/>
          <w:szCs w:val="28"/>
        </w:rPr>
      </w:pPr>
      <w:r w:rsidRPr="00634D40">
        <w:rPr>
          <w:rFonts w:ascii="Times New Roman" w:hAnsi="Times New Roman"/>
          <w:color w:val="auto"/>
          <w:sz w:val="28"/>
          <w:szCs w:val="28"/>
        </w:rPr>
        <w:lastRenderedPageBreak/>
        <w:t>OPIS TECHNICZNY</w:t>
      </w:r>
    </w:p>
    <w:p w14:paraId="2C56C27B" w14:textId="7D6ACE6F" w:rsidR="003D7C04" w:rsidRPr="006627CD" w:rsidRDefault="003D7C04" w:rsidP="00725ACD">
      <w:pPr>
        <w:pStyle w:val="Tre"/>
        <w:rPr>
          <w:rFonts w:ascii="Times New Roman" w:eastAsia="Times New Roman" w:hAnsi="Times New Roman" w:cs="Times New Roman"/>
          <w:color w:val="auto"/>
          <w:sz w:val="24"/>
          <w:szCs w:val="24"/>
        </w:rPr>
      </w:pPr>
    </w:p>
    <w:p w14:paraId="3403D2FD" w14:textId="2F71BED2" w:rsidR="00AC017B" w:rsidRPr="006627CD" w:rsidRDefault="00AC017B">
      <w:pPr>
        <w:pStyle w:val="Tre"/>
        <w:numPr>
          <w:ilvl w:val="0"/>
          <w:numId w:val="10"/>
        </w:numPr>
        <w:rPr>
          <w:rFonts w:ascii="Times New Roman" w:eastAsia="Times New Roman" w:hAnsi="Times New Roman" w:cs="Times New Roman"/>
          <w:color w:val="auto"/>
          <w:sz w:val="26"/>
          <w:szCs w:val="26"/>
        </w:rPr>
      </w:pPr>
      <w:r w:rsidRPr="006627CD">
        <w:rPr>
          <w:rFonts w:ascii="Times New Roman" w:eastAsia="Times New Roman" w:hAnsi="Times New Roman" w:cs="Times New Roman"/>
          <w:color w:val="auto"/>
          <w:sz w:val="26"/>
          <w:szCs w:val="26"/>
        </w:rPr>
        <w:t>Zawartość opracowania:</w:t>
      </w:r>
    </w:p>
    <w:p w14:paraId="637585CF" w14:textId="3095D09A" w:rsidR="00AC017B" w:rsidRPr="006627CD" w:rsidRDefault="00AC017B" w:rsidP="00725ACD">
      <w:pPr>
        <w:pStyle w:val="Tre"/>
        <w:rPr>
          <w:rFonts w:ascii="Times New Roman" w:eastAsia="Times New Roman" w:hAnsi="Times New Roman" w:cs="Times New Roman"/>
          <w:color w:val="auto"/>
          <w:sz w:val="24"/>
          <w:szCs w:val="24"/>
        </w:rPr>
      </w:pPr>
    </w:p>
    <w:p w14:paraId="183EC8D6" w14:textId="6E372D55" w:rsidR="00AD3039" w:rsidRPr="006627CD" w:rsidRDefault="00AC017B" w:rsidP="006627CD">
      <w:pPr>
        <w:pStyle w:val="Tre"/>
        <w:numPr>
          <w:ilvl w:val="0"/>
          <w:numId w:val="8"/>
        </w:numPr>
        <w:ind w:left="720"/>
        <w:rPr>
          <w:rFonts w:ascii="Times New Roman" w:eastAsia="Times New Roman" w:hAnsi="Times New Roman" w:cs="Times New Roman"/>
          <w:color w:val="auto"/>
          <w:sz w:val="24"/>
          <w:szCs w:val="24"/>
        </w:rPr>
      </w:pPr>
      <w:r w:rsidRPr="006627CD">
        <w:rPr>
          <w:rFonts w:ascii="Times New Roman" w:eastAsia="Times New Roman" w:hAnsi="Times New Roman" w:cs="Times New Roman"/>
          <w:color w:val="auto"/>
          <w:sz w:val="24"/>
          <w:szCs w:val="24"/>
        </w:rPr>
        <w:t>Opis techniczny</w:t>
      </w:r>
      <w:r w:rsidRPr="006627CD">
        <w:rPr>
          <w:rFonts w:ascii="Times New Roman" w:eastAsia="Times New Roman" w:hAnsi="Times New Roman" w:cs="Times New Roman"/>
          <w:color w:val="auto"/>
          <w:sz w:val="24"/>
          <w:szCs w:val="24"/>
        </w:rPr>
        <w:tab/>
      </w:r>
      <w:r w:rsidRPr="006627CD">
        <w:rPr>
          <w:rFonts w:ascii="Times New Roman" w:eastAsia="Times New Roman" w:hAnsi="Times New Roman" w:cs="Times New Roman"/>
          <w:color w:val="auto"/>
          <w:sz w:val="24"/>
          <w:szCs w:val="24"/>
        </w:rPr>
        <w:tab/>
      </w:r>
      <w:r w:rsidRPr="006627CD">
        <w:rPr>
          <w:rFonts w:ascii="Times New Roman" w:eastAsia="Times New Roman" w:hAnsi="Times New Roman" w:cs="Times New Roman"/>
          <w:color w:val="auto"/>
          <w:sz w:val="24"/>
          <w:szCs w:val="24"/>
        </w:rPr>
        <w:tab/>
      </w:r>
      <w:r w:rsidRPr="006627CD">
        <w:rPr>
          <w:rFonts w:ascii="Times New Roman" w:eastAsia="Times New Roman" w:hAnsi="Times New Roman" w:cs="Times New Roman"/>
          <w:color w:val="auto"/>
          <w:sz w:val="24"/>
          <w:szCs w:val="24"/>
        </w:rPr>
        <w:tab/>
      </w:r>
      <w:r w:rsidRPr="006627CD">
        <w:rPr>
          <w:rFonts w:ascii="Times New Roman" w:eastAsia="Times New Roman" w:hAnsi="Times New Roman" w:cs="Times New Roman"/>
          <w:color w:val="auto"/>
          <w:sz w:val="24"/>
          <w:szCs w:val="24"/>
        </w:rPr>
        <w:tab/>
      </w:r>
      <w:r w:rsidR="00290265" w:rsidRPr="006627CD">
        <w:rPr>
          <w:rFonts w:ascii="Times New Roman" w:eastAsia="Times New Roman" w:hAnsi="Times New Roman" w:cs="Times New Roman"/>
          <w:color w:val="auto"/>
          <w:sz w:val="24"/>
          <w:szCs w:val="24"/>
        </w:rPr>
        <w:tab/>
      </w:r>
      <w:r w:rsidRPr="006627CD">
        <w:rPr>
          <w:rFonts w:ascii="Times New Roman" w:eastAsia="Times New Roman" w:hAnsi="Times New Roman" w:cs="Times New Roman"/>
          <w:color w:val="auto"/>
          <w:sz w:val="24"/>
          <w:szCs w:val="24"/>
        </w:rPr>
        <w:t xml:space="preserve">str. 1 do </w:t>
      </w:r>
      <w:r w:rsidR="006627CD" w:rsidRPr="006627CD">
        <w:rPr>
          <w:rFonts w:ascii="Times New Roman" w:eastAsia="Times New Roman" w:hAnsi="Times New Roman" w:cs="Times New Roman"/>
          <w:color w:val="auto"/>
          <w:sz w:val="24"/>
          <w:szCs w:val="24"/>
        </w:rPr>
        <w:t>6</w:t>
      </w:r>
    </w:p>
    <w:p w14:paraId="5FFD649D" w14:textId="77777777" w:rsidR="00A4224D" w:rsidRPr="006627CD" w:rsidRDefault="00A4224D" w:rsidP="00290265">
      <w:pPr>
        <w:pStyle w:val="Tre"/>
        <w:rPr>
          <w:rFonts w:ascii="Times New Roman" w:eastAsia="Times New Roman" w:hAnsi="Times New Roman" w:cs="Times New Roman"/>
          <w:color w:val="auto"/>
          <w:sz w:val="24"/>
          <w:szCs w:val="24"/>
        </w:rPr>
      </w:pPr>
    </w:p>
    <w:p w14:paraId="023AFE25" w14:textId="449F1D35" w:rsidR="00AC017B" w:rsidRPr="006627CD" w:rsidRDefault="00AC017B">
      <w:pPr>
        <w:pStyle w:val="Tre"/>
        <w:numPr>
          <w:ilvl w:val="0"/>
          <w:numId w:val="8"/>
        </w:numPr>
        <w:ind w:left="720"/>
        <w:rPr>
          <w:rFonts w:ascii="Times New Roman" w:eastAsia="Times New Roman" w:hAnsi="Times New Roman" w:cs="Times New Roman"/>
          <w:color w:val="auto"/>
          <w:sz w:val="24"/>
          <w:szCs w:val="24"/>
        </w:rPr>
      </w:pPr>
      <w:r w:rsidRPr="006627CD">
        <w:rPr>
          <w:rFonts w:ascii="Times New Roman" w:eastAsia="Times New Roman" w:hAnsi="Times New Roman" w:cs="Times New Roman"/>
          <w:color w:val="auto"/>
          <w:sz w:val="24"/>
          <w:szCs w:val="24"/>
        </w:rPr>
        <w:t>Wykaz stali zbrojeniowej</w:t>
      </w:r>
      <w:r w:rsidRPr="006627CD">
        <w:rPr>
          <w:rFonts w:ascii="Times New Roman" w:eastAsia="Times New Roman" w:hAnsi="Times New Roman" w:cs="Times New Roman"/>
          <w:color w:val="auto"/>
          <w:sz w:val="24"/>
          <w:szCs w:val="24"/>
        </w:rPr>
        <w:tab/>
      </w:r>
      <w:r w:rsidRPr="006627CD">
        <w:rPr>
          <w:rFonts w:ascii="Times New Roman" w:eastAsia="Times New Roman" w:hAnsi="Times New Roman" w:cs="Times New Roman"/>
          <w:color w:val="auto"/>
          <w:sz w:val="24"/>
          <w:szCs w:val="24"/>
        </w:rPr>
        <w:tab/>
      </w:r>
      <w:r w:rsidR="00B74D15" w:rsidRPr="006627CD">
        <w:rPr>
          <w:rFonts w:ascii="Times New Roman" w:eastAsia="Times New Roman" w:hAnsi="Times New Roman" w:cs="Times New Roman"/>
          <w:color w:val="auto"/>
          <w:sz w:val="24"/>
          <w:szCs w:val="24"/>
        </w:rPr>
        <w:tab/>
      </w:r>
      <w:r w:rsidRPr="006627CD">
        <w:rPr>
          <w:rFonts w:ascii="Times New Roman" w:eastAsia="Times New Roman" w:hAnsi="Times New Roman" w:cs="Times New Roman"/>
          <w:color w:val="auto"/>
          <w:sz w:val="24"/>
          <w:szCs w:val="24"/>
        </w:rPr>
        <w:tab/>
      </w:r>
      <w:r w:rsidR="00290265" w:rsidRPr="006627CD">
        <w:rPr>
          <w:rFonts w:ascii="Times New Roman" w:eastAsia="Times New Roman" w:hAnsi="Times New Roman" w:cs="Times New Roman"/>
          <w:color w:val="auto"/>
          <w:sz w:val="24"/>
          <w:szCs w:val="24"/>
        </w:rPr>
        <w:tab/>
      </w:r>
    </w:p>
    <w:p w14:paraId="04DC86C1" w14:textId="77777777" w:rsidR="00A4224D" w:rsidRPr="006627CD" w:rsidRDefault="00A4224D" w:rsidP="00290265">
      <w:pPr>
        <w:pStyle w:val="Tre"/>
        <w:rPr>
          <w:rFonts w:ascii="Times New Roman" w:eastAsia="Times New Roman" w:hAnsi="Times New Roman" w:cs="Times New Roman"/>
          <w:color w:val="auto"/>
          <w:sz w:val="24"/>
          <w:szCs w:val="24"/>
        </w:rPr>
      </w:pPr>
    </w:p>
    <w:p w14:paraId="7F33A1B3" w14:textId="6E2D948F" w:rsidR="00AC017B" w:rsidRPr="006627CD" w:rsidRDefault="00AC017B">
      <w:pPr>
        <w:pStyle w:val="Tre"/>
        <w:numPr>
          <w:ilvl w:val="0"/>
          <w:numId w:val="8"/>
        </w:numPr>
        <w:ind w:left="720"/>
        <w:rPr>
          <w:rFonts w:ascii="Times New Roman" w:eastAsia="Times New Roman" w:hAnsi="Times New Roman" w:cs="Times New Roman"/>
          <w:color w:val="auto"/>
          <w:sz w:val="24"/>
          <w:szCs w:val="24"/>
        </w:rPr>
      </w:pPr>
      <w:r w:rsidRPr="006627CD">
        <w:rPr>
          <w:rFonts w:ascii="Times New Roman" w:eastAsia="Times New Roman" w:hAnsi="Times New Roman" w:cs="Times New Roman"/>
          <w:color w:val="auto"/>
          <w:sz w:val="24"/>
          <w:szCs w:val="24"/>
        </w:rPr>
        <w:t>Rysunki konstrukcyjne</w:t>
      </w:r>
    </w:p>
    <w:p w14:paraId="14A36DB8" w14:textId="77777777" w:rsidR="00BC7750" w:rsidRPr="006627CD" w:rsidRDefault="00BC7750" w:rsidP="00BC7750">
      <w:pPr>
        <w:pStyle w:val="Akapitzlist"/>
        <w:rPr>
          <w:rFonts w:eastAsia="Times New Roman"/>
        </w:rPr>
      </w:pPr>
    </w:p>
    <w:p w14:paraId="620845F4" w14:textId="4FB67BE7" w:rsidR="00BC7750" w:rsidRPr="006627CD" w:rsidRDefault="00BC7750" w:rsidP="00BC7750">
      <w:pPr>
        <w:pStyle w:val="Tre"/>
        <w:ind w:left="1440" w:firstLine="720"/>
        <w:rPr>
          <w:rFonts w:ascii="Times New Roman" w:eastAsia="Times New Roman" w:hAnsi="Times New Roman" w:cs="Times New Roman"/>
          <w:color w:val="auto"/>
          <w:sz w:val="24"/>
          <w:szCs w:val="24"/>
        </w:rPr>
      </w:pPr>
      <w:r w:rsidRPr="006627CD">
        <w:rPr>
          <w:rFonts w:ascii="Times New Roman" w:eastAsia="Times New Roman" w:hAnsi="Times New Roman" w:cs="Times New Roman"/>
          <w:color w:val="auto"/>
          <w:sz w:val="24"/>
          <w:szCs w:val="24"/>
        </w:rPr>
        <w:t>Rzut fundamentów</w:t>
      </w:r>
      <w:r w:rsidRPr="006627CD">
        <w:rPr>
          <w:rFonts w:ascii="Times New Roman" w:eastAsia="Times New Roman" w:hAnsi="Times New Roman" w:cs="Times New Roman"/>
          <w:color w:val="auto"/>
          <w:sz w:val="24"/>
          <w:szCs w:val="24"/>
        </w:rPr>
        <w:tab/>
      </w:r>
      <w:r w:rsidRPr="006627CD">
        <w:rPr>
          <w:rFonts w:ascii="Times New Roman" w:eastAsia="Times New Roman" w:hAnsi="Times New Roman" w:cs="Times New Roman"/>
          <w:color w:val="auto"/>
          <w:sz w:val="24"/>
          <w:szCs w:val="24"/>
        </w:rPr>
        <w:tab/>
      </w:r>
      <w:r w:rsidRPr="006627CD">
        <w:rPr>
          <w:rFonts w:ascii="Times New Roman" w:eastAsia="Times New Roman" w:hAnsi="Times New Roman" w:cs="Times New Roman"/>
          <w:color w:val="auto"/>
          <w:sz w:val="24"/>
          <w:szCs w:val="24"/>
        </w:rPr>
        <w:tab/>
      </w:r>
      <w:r w:rsidRPr="006627CD">
        <w:rPr>
          <w:rFonts w:ascii="Times New Roman" w:eastAsia="Times New Roman" w:hAnsi="Times New Roman" w:cs="Times New Roman"/>
          <w:color w:val="auto"/>
          <w:sz w:val="24"/>
          <w:szCs w:val="24"/>
        </w:rPr>
        <w:tab/>
      </w:r>
      <w:r w:rsidR="008B12D1" w:rsidRPr="006627CD">
        <w:rPr>
          <w:rFonts w:ascii="Times New Roman" w:eastAsia="Times New Roman" w:hAnsi="Times New Roman" w:cs="Times New Roman"/>
          <w:color w:val="auto"/>
          <w:sz w:val="24"/>
          <w:szCs w:val="24"/>
        </w:rPr>
        <w:t>W</w:t>
      </w:r>
      <w:r w:rsidRPr="006627CD">
        <w:rPr>
          <w:rFonts w:ascii="Times New Roman" w:eastAsia="Times New Roman" w:hAnsi="Times New Roman" w:cs="Times New Roman"/>
          <w:color w:val="auto"/>
          <w:sz w:val="24"/>
          <w:szCs w:val="24"/>
        </w:rPr>
        <w:t>01</w:t>
      </w:r>
    </w:p>
    <w:p w14:paraId="72709AA6" w14:textId="1AF1149C" w:rsidR="00BC7750" w:rsidRDefault="00BC7750" w:rsidP="00BC7750">
      <w:pPr>
        <w:pStyle w:val="Tre"/>
        <w:ind w:left="1440" w:firstLine="720"/>
        <w:rPr>
          <w:rFonts w:ascii="Times New Roman" w:eastAsia="Times New Roman" w:hAnsi="Times New Roman" w:cs="Times New Roman"/>
          <w:color w:val="auto"/>
          <w:sz w:val="24"/>
          <w:szCs w:val="24"/>
        </w:rPr>
      </w:pPr>
      <w:r w:rsidRPr="006627CD">
        <w:rPr>
          <w:rFonts w:ascii="Times New Roman" w:eastAsia="Times New Roman" w:hAnsi="Times New Roman" w:cs="Times New Roman"/>
          <w:color w:val="auto"/>
          <w:sz w:val="24"/>
          <w:szCs w:val="24"/>
        </w:rPr>
        <w:t xml:space="preserve">Rzut </w:t>
      </w:r>
      <w:r>
        <w:rPr>
          <w:rFonts w:ascii="Times New Roman" w:eastAsia="Times New Roman" w:hAnsi="Times New Roman" w:cs="Times New Roman"/>
          <w:color w:val="auto"/>
          <w:sz w:val="24"/>
          <w:szCs w:val="24"/>
        </w:rPr>
        <w:t>parteru</w:t>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sidR="008B12D1">
        <w:rPr>
          <w:rFonts w:ascii="Times New Roman" w:eastAsia="Times New Roman" w:hAnsi="Times New Roman" w:cs="Times New Roman"/>
          <w:color w:val="auto"/>
          <w:sz w:val="24"/>
          <w:szCs w:val="24"/>
        </w:rPr>
        <w:t>W</w:t>
      </w:r>
      <w:r>
        <w:rPr>
          <w:rFonts w:ascii="Times New Roman" w:eastAsia="Times New Roman" w:hAnsi="Times New Roman" w:cs="Times New Roman"/>
          <w:color w:val="auto"/>
          <w:sz w:val="24"/>
          <w:szCs w:val="24"/>
        </w:rPr>
        <w:t>02</w:t>
      </w:r>
    </w:p>
    <w:p w14:paraId="64E9B98E" w14:textId="07C97986" w:rsidR="00BC7750" w:rsidRDefault="00BC7750" w:rsidP="00BC7750">
      <w:pPr>
        <w:pStyle w:val="Tre"/>
        <w:ind w:left="1440" w:firstLine="72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Rzut poddasza (Więźba dachowa)</w:t>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sidR="008B12D1">
        <w:rPr>
          <w:rFonts w:ascii="Times New Roman" w:eastAsia="Times New Roman" w:hAnsi="Times New Roman" w:cs="Times New Roman"/>
          <w:color w:val="auto"/>
          <w:sz w:val="24"/>
          <w:szCs w:val="24"/>
        </w:rPr>
        <w:t>W</w:t>
      </w:r>
      <w:r>
        <w:rPr>
          <w:rFonts w:ascii="Times New Roman" w:eastAsia="Times New Roman" w:hAnsi="Times New Roman" w:cs="Times New Roman"/>
          <w:color w:val="auto"/>
          <w:sz w:val="24"/>
          <w:szCs w:val="24"/>
        </w:rPr>
        <w:t xml:space="preserve">03a, </w:t>
      </w:r>
      <w:r w:rsidR="008B12D1">
        <w:rPr>
          <w:rFonts w:ascii="Times New Roman" w:eastAsia="Times New Roman" w:hAnsi="Times New Roman" w:cs="Times New Roman"/>
          <w:color w:val="auto"/>
          <w:sz w:val="24"/>
          <w:szCs w:val="24"/>
        </w:rPr>
        <w:t>W</w:t>
      </w:r>
      <w:r>
        <w:rPr>
          <w:rFonts w:ascii="Times New Roman" w:eastAsia="Times New Roman" w:hAnsi="Times New Roman" w:cs="Times New Roman"/>
          <w:color w:val="auto"/>
          <w:sz w:val="24"/>
          <w:szCs w:val="24"/>
        </w:rPr>
        <w:t>03b</w:t>
      </w:r>
    </w:p>
    <w:p w14:paraId="7580621C" w14:textId="7419D141" w:rsidR="00BC7750" w:rsidRDefault="00BC7750" w:rsidP="00BC7750">
      <w:pPr>
        <w:pStyle w:val="Tre"/>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t>Zbrojenie – Fundament</w:t>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sidR="008B12D1">
        <w:rPr>
          <w:rFonts w:ascii="Times New Roman" w:eastAsia="Times New Roman" w:hAnsi="Times New Roman" w:cs="Times New Roman"/>
          <w:color w:val="auto"/>
          <w:sz w:val="24"/>
          <w:szCs w:val="24"/>
        </w:rPr>
        <w:t>W</w:t>
      </w:r>
      <w:r>
        <w:rPr>
          <w:rFonts w:ascii="Times New Roman" w:eastAsia="Times New Roman" w:hAnsi="Times New Roman" w:cs="Times New Roman"/>
          <w:color w:val="auto"/>
          <w:sz w:val="24"/>
          <w:szCs w:val="24"/>
        </w:rPr>
        <w:t xml:space="preserve">04a, </w:t>
      </w:r>
      <w:r w:rsidR="008B12D1">
        <w:rPr>
          <w:rFonts w:ascii="Times New Roman" w:eastAsia="Times New Roman" w:hAnsi="Times New Roman" w:cs="Times New Roman"/>
          <w:color w:val="auto"/>
          <w:sz w:val="24"/>
          <w:szCs w:val="24"/>
        </w:rPr>
        <w:t>W</w:t>
      </w:r>
      <w:r>
        <w:rPr>
          <w:rFonts w:ascii="Times New Roman" w:eastAsia="Times New Roman" w:hAnsi="Times New Roman" w:cs="Times New Roman"/>
          <w:color w:val="auto"/>
          <w:sz w:val="24"/>
          <w:szCs w:val="24"/>
        </w:rPr>
        <w:t>04b</w:t>
      </w:r>
    </w:p>
    <w:p w14:paraId="5940D118" w14:textId="782B63C7" w:rsidR="00BC7750" w:rsidRDefault="00BC7750" w:rsidP="00BC7750">
      <w:pPr>
        <w:pStyle w:val="Tre"/>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t>Zbrojenie – Strop nad parterem</w:t>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sidR="008B12D1">
        <w:rPr>
          <w:rFonts w:ascii="Times New Roman" w:eastAsia="Times New Roman" w:hAnsi="Times New Roman" w:cs="Times New Roman"/>
          <w:color w:val="auto"/>
          <w:sz w:val="24"/>
          <w:szCs w:val="24"/>
        </w:rPr>
        <w:t>W</w:t>
      </w:r>
      <w:r>
        <w:rPr>
          <w:rFonts w:ascii="Times New Roman" w:eastAsia="Times New Roman" w:hAnsi="Times New Roman" w:cs="Times New Roman"/>
          <w:color w:val="auto"/>
          <w:sz w:val="24"/>
          <w:szCs w:val="24"/>
        </w:rPr>
        <w:t>05</w:t>
      </w:r>
    </w:p>
    <w:p w14:paraId="26A2688D" w14:textId="13892451" w:rsidR="00BC7750" w:rsidRDefault="00BC7750" w:rsidP="00BC7750">
      <w:pPr>
        <w:pStyle w:val="Tre"/>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t>Zbrojenie – Strop nad parterem</w:t>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sidR="008B12D1">
        <w:rPr>
          <w:rFonts w:ascii="Times New Roman" w:eastAsia="Times New Roman" w:hAnsi="Times New Roman" w:cs="Times New Roman"/>
          <w:color w:val="auto"/>
          <w:sz w:val="24"/>
          <w:szCs w:val="24"/>
        </w:rPr>
        <w:t>W</w:t>
      </w:r>
      <w:r>
        <w:rPr>
          <w:rFonts w:ascii="Times New Roman" w:eastAsia="Times New Roman" w:hAnsi="Times New Roman" w:cs="Times New Roman"/>
          <w:color w:val="auto"/>
          <w:sz w:val="24"/>
          <w:szCs w:val="24"/>
        </w:rPr>
        <w:t>06</w:t>
      </w:r>
    </w:p>
    <w:p w14:paraId="3F91B31A" w14:textId="1925A475" w:rsidR="00BC7750" w:rsidRDefault="00BC7750" w:rsidP="00BC7750">
      <w:pPr>
        <w:pStyle w:val="Tre"/>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t>Zbrojenie – Wieniec w ścianie kolankowej</w:t>
      </w:r>
      <w:r>
        <w:rPr>
          <w:rFonts w:ascii="Times New Roman" w:eastAsia="Times New Roman" w:hAnsi="Times New Roman" w:cs="Times New Roman"/>
          <w:color w:val="auto"/>
          <w:sz w:val="24"/>
          <w:szCs w:val="24"/>
        </w:rPr>
        <w:tab/>
      </w:r>
      <w:r w:rsidR="008B12D1">
        <w:rPr>
          <w:rFonts w:ascii="Times New Roman" w:eastAsia="Times New Roman" w:hAnsi="Times New Roman" w:cs="Times New Roman"/>
          <w:color w:val="auto"/>
          <w:sz w:val="24"/>
          <w:szCs w:val="24"/>
        </w:rPr>
        <w:t>W</w:t>
      </w:r>
      <w:r>
        <w:rPr>
          <w:rFonts w:ascii="Times New Roman" w:eastAsia="Times New Roman" w:hAnsi="Times New Roman" w:cs="Times New Roman"/>
          <w:color w:val="auto"/>
          <w:sz w:val="24"/>
          <w:szCs w:val="24"/>
        </w:rPr>
        <w:t>07</w:t>
      </w:r>
    </w:p>
    <w:p w14:paraId="5390CA08" w14:textId="596EA0E0" w:rsidR="00BC7750" w:rsidRDefault="00BC7750" w:rsidP="00BC7750">
      <w:pPr>
        <w:pStyle w:val="Tre"/>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t>Zbrojenie – Schody</w:t>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sidR="008B12D1">
        <w:rPr>
          <w:rFonts w:ascii="Times New Roman" w:eastAsia="Times New Roman" w:hAnsi="Times New Roman" w:cs="Times New Roman"/>
          <w:color w:val="auto"/>
          <w:sz w:val="24"/>
          <w:szCs w:val="24"/>
        </w:rPr>
        <w:t>W</w:t>
      </w:r>
      <w:r>
        <w:rPr>
          <w:rFonts w:ascii="Times New Roman" w:eastAsia="Times New Roman" w:hAnsi="Times New Roman" w:cs="Times New Roman"/>
          <w:color w:val="auto"/>
          <w:sz w:val="24"/>
          <w:szCs w:val="24"/>
        </w:rPr>
        <w:t>08</w:t>
      </w:r>
    </w:p>
    <w:p w14:paraId="74A369B9" w14:textId="263C4736" w:rsidR="00BC7750" w:rsidRPr="00812BEE" w:rsidRDefault="00BC7750" w:rsidP="00BC7750">
      <w:pPr>
        <w:pStyle w:val="Tre"/>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ab/>
        <w:t>Schemat mocowania murłaty i krokwi</w:t>
      </w:r>
      <w:r>
        <w:rPr>
          <w:rFonts w:ascii="Times New Roman" w:eastAsia="Times New Roman" w:hAnsi="Times New Roman" w:cs="Times New Roman"/>
          <w:color w:val="auto"/>
          <w:sz w:val="24"/>
          <w:szCs w:val="24"/>
        </w:rPr>
        <w:tab/>
      </w:r>
      <w:r w:rsidR="008B12D1">
        <w:rPr>
          <w:rFonts w:ascii="Times New Roman" w:eastAsia="Times New Roman" w:hAnsi="Times New Roman" w:cs="Times New Roman"/>
          <w:color w:val="auto"/>
          <w:sz w:val="24"/>
          <w:szCs w:val="24"/>
        </w:rPr>
        <w:t>W</w:t>
      </w:r>
      <w:r>
        <w:rPr>
          <w:rFonts w:ascii="Times New Roman" w:eastAsia="Times New Roman" w:hAnsi="Times New Roman" w:cs="Times New Roman"/>
          <w:color w:val="auto"/>
          <w:sz w:val="24"/>
          <w:szCs w:val="24"/>
        </w:rPr>
        <w:t>09</w:t>
      </w:r>
    </w:p>
    <w:p w14:paraId="04739ADA" w14:textId="77777777" w:rsidR="00BC7750" w:rsidRPr="00BC7750" w:rsidRDefault="00BC7750" w:rsidP="00BC7750">
      <w:pPr>
        <w:rPr>
          <w:rFonts w:eastAsia="Times New Roman"/>
        </w:rPr>
      </w:pPr>
    </w:p>
    <w:p w14:paraId="645B10E1" w14:textId="5033D330" w:rsidR="00BC7750" w:rsidRDefault="00BC7750">
      <w:pPr>
        <w:pStyle w:val="Tre"/>
        <w:numPr>
          <w:ilvl w:val="0"/>
          <w:numId w:val="8"/>
        </w:numPr>
        <w:ind w:left="72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Załączniki</w:t>
      </w:r>
    </w:p>
    <w:p w14:paraId="1A758816" w14:textId="77777777" w:rsidR="00B207CF" w:rsidRDefault="00B207CF" w:rsidP="00B207CF">
      <w:pPr>
        <w:pStyle w:val="Akapitzlist"/>
        <w:rPr>
          <w:rFonts w:eastAsia="Times New Roman"/>
        </w:rPr>
      </w:pPr>
    </w:p>
    <w:p w14:paraId="26941850" w14:textId="4D1D1DBD" w:rsidR="00B207CF" w:rsidRDefault="00AA44D8" w:rsidP="00BC7750">
      <w:pPr>
        <w:pStyle w:val="Tre"/>
        <w:ind w:left="1440" w:firstLine="72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Oświadczenie projektanta i sprawdzającego</w:t>
      </w:r>
    </w:p>
    <w:p w14:paraId="71C4A982" w14:textId="20A7CC20" w:rsidR="00AA44D8" w:rsidRDefault="00AA44D8" w:rsidP="00AA44D8">
      <w:pPr>
        <w:pStyle w:val="Tre"/>
        <w:ind w:left="1440" w:firstLine="72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Uprawnienia Budowlane</w:t>
      </w:r>
    </w:p>
    <w:p w14:paraId="20559817" w14:textId="750634B0" w:rsidR="006627CD" w:rsidRDefault="006627CD" w:rsidP="00AA44D8">
      <w:pPr>
        <w:pStyle w:val="Tre"/>
        <w:ind w:left="1440" w:firstLine="72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Wpis do PIIB</w:t>
      </w:r>
    </w:p>
    <w:p w14:paraId="1483C913" w14:textId="5E00D902" w:rsidR="007C3FE8" w:rsidRPr="00BC7750" w:rsidRDefault="007C3FE8" w:rsidP="00BC7750">
      <w:pPr>
        <w:rPr>
          <w:rFonts w:eastAsia="Times New Roman"/>
          <w:lang w:val="pl-PL"/>
        </w:rPr>
      </w:pPr>
    </w:p>
    <w:p w14:paraId="1F622DCD" w14:textId="77777777" w:rsidR="007C3FE8" w:rsidRPr="00634D40" w:rsidRDefault="007C3FE8" w:rsidP="00BC7750">
      <w:pPr>
        <w:pStyle w:val="Tre"/>
        <w:rPr>
          <w:rFonts w:ascii="Times New Roman" w:eastAsia="Times New Roman" w:hAnsi="Times New Roman" w:cs="Times New Roman"/>
          <w:color w:val="auto"/>
          <w:sz w:val="24"/>
          <w:szCs w:val="24"/>
        </w:rPr>
      </w:pPr>
    </w:p>
    <w:p w14:paraId="15CA9C10" w14:textId="1D6AD25D" w:rsidR="00AC017B" w:rsidRPr="00634D40" w:rsidRDefault="007C3FE8">
      <w:pPr>
        <w:pStyle w:val="Tre"/>
        <w:numPr>
          <w:ilvl w:val="0"/>
          <w:numId w:val="10"/>
        </w:numPr>
        <w:rPr>
          <w:rFonts w:ascii="Times New Roman" w:eastAsia="Times New Roman" w:hAnsi="Times New Roman" w:cs="Times New Roman"/>
          <w:color w:val="auto"/>
          <w:sz w:val="26"/>
          <w:szCs w:val="26"/>
        </w:rPr>
      </w:pPr>
      <w:r w:rsidRPr="00634D40">
        <w:rPr>
          <w:rFonts w:ascii="Times New Roman" w:eastAsia="Times New Roman" w:hAnsi="Times New Roman" w:cs="Times New Roman"/>
          <w:color w:val="auto"/>
          <w:sz w:val="26"/>
          <w:szCs w:val="26"/>
        </w:rPr>
        <w:t>Inwestor</w:t>
      </w:r>
    </w:p>
    <w:p w14:paraId="261509F6" w14:textId="102BE37C" w:rsidR="007C3FE8" w:rsidRPr="00634D40" w:rsidRDefault="007C3FE8" w:rsidP="007C3FE8">
      <w:pPr>
        <w:pStyle w:val="Tre"/>
        <w:ind w:left="720"/>
        <w:rPr>
          <w:rFonts w:ascii="Times New Roman" w:eastAsia="Times New Roman" w:hAnsi="Times New Roman" w:cs="Times New Roman"/>
          <w:color w:val="auto"/>
          <w:sz w:val="24"/>
          <w:szCs w:val="24"/>
        </w:rPr>
      </w:pPr>
    </w:p>
    <w:p w14:paraId="7EC2B99A" w14:textId="68B9611C" w:rsidR="007C3FE8" w:rsidRPr="00634D40" w:rsidRDefault="007C3FE8" w:rsidP="007C3FE8">
      <w:pPr>
        <w:pStyle w:val="Tre"/>
        <w:ind w:left="720"/>
        <w:rPr>
          <w:rFonts w:ascii="Times New Roman" w:eastAsia="Times New Roman" w:hAnsi="Times New Roman" w:cs="Times New Roman"/>
          <w:color w:val="auto"/>
          <w:sz w:val="24"/>
          <w:szCs w:val="24"/>
        </w:rPr>
      </w:pPr>
      <w:r w:rsidRPr="00634D40">
        <w:rPr>
          <w:rFonts w:ascii="Times New Roman" w:eastAsia="Times New Roman" w:hAnsi="Times New Roman" w:cs="Times New Roman"/>
          <w:color w:val="auto"/>
          <w:sz w:val="24"/>
          <w:szCs w:val="24"/>
        </w:rPr>
        <w:t>Gmina</w:t>
      </w:r>
      <w:r w:rsidR="00634D40" w:rsidRPr="00634D40">
        <w:rPr>
          <w:rFonts w:ascii="Times New Roman" w:eastAsia="Times New Roman" w:hAnsi="Times New Roman" w:cs="Times New Roman"/>
          <w:color w:val="auto"/>
          <w:sz w:val="24"/>
          <w:szCs w:val="24"/>
        </w:rPr>
        <w:t xml:space="preserve"> Stalowa Wola</w:t>
      </w:r>
    </w:p>
    <w:p w14:paraId="687C868E" w14:textId="3CBE2603" w:rsidR="007C3FE8" w:rsidRPr="00634D40" w:rsidRDefault="007C3FE8" w:rsidP="007C3FE8">
      <w:pPr>
        <w:pStyle w:val="Tre"/>
        <w:ind w:left="720"/>
        <w:rPr>
          <w:rFonts w:ascii="Times New Roman" w:eastAsia="Times New Roman" w:hAnsi="Times New Roman" w:cs="Times New Roman"/>
          <w:color w:val="auto"/>
          <w:sz w:val="24"/>
          <w:szCs w:val="24"/>
        </w:rPr>
      </w:pPr>
      <w:r w:rsidRPr="00634D40">
        <w:rPr>
          <w:rFonts w:ascii="Times New Roman" w:eastAsia="Times New Roman" w:hAnsi="Times New Roman" w:cs="Times New Roman"/>
          <w:color w:val="auto"/>
          <w:sz w:val="24"/>
          <w:szCs w:val="24"/>
        </w:rPr>
        <w:t xml:space="preserve">ul. </w:t>
      </w:r>
      <w:r w:rsidR="00634D40" w:rsidRPr="00634D40">
        <w:rPr>
          <w:rFonts w:ascii="Times New Roman" w:eastAsia="Times New Roman" w:hAnsi="Times New Roman" w:cs="Times New Roman"/>
          <w:color w:val="auto"/>
          <w:sz w:val="24"/>
          <w:szCs w:val="24"/>
        </w:rPr>
        <w:t>Wolność 7</w:t>
      </w:r>
    </w:p>
    <w:p w14:paraId="4D0D6E55" w14:textId="6294217E" w:rsidR="007C3FE8" w:rsidRPr="00634D40" w:rsidRDefault="007C3FE8" w:rsidP="007C3FE8">
      <w:pPr>
        <w:pStyle w:val="Tre"/>
        <w:ind w:left="720"/>
        <w:rPr>
          <w:rFonts w:ascii="Times New Roman" w:eastAsia="Times New Roman" w:hAnsi="Times New Roman" w:cs="Times New Roman"/>
          <w:color w:val="auto"/>
          <w:sz w:val="24"/>
          <w:szCs w:val="24"/>
        </w:rPr>
      </w:pPr>
      <w:r w:rsidRPr="00634D40">
        <w:rPr>
          <w:rFonts w:ascii="Times New Roman" w:eastAsia="Times New Roman" w:hAnsi="Times New Roman" w:cs="Times New Roman"/>
          <w:color w:val="auto"/>
          <w:sz w:val="24"/>
          <w:szCs w:val="24"/>
        </w:rPr>
        <w:t>3</w:t>
      </w:r>
      <w:r w:rsidR="00634D40" w:rsidRPr="00634D40">
        <w:rPr>
          <w:rFonts w:ascii="Times New Roman" w:eastAsia="Times New Roman" w:hAnsi="Times New Roman" w:cs="Times New Roman"/>
          <w:color w:val="auto"/>
          <w:sz w:val="24"/>
          <w:szCs w:val="24"/>
        </w:rPr>
        <w:t>7</w:t>
      </w:r>
      <w:r w:rsidRPr="00634D40">
        <w:rPr>
          <w:rFonts w:ascii="Times New Roman" w:eastAsia="Times New Roman" w:hAnsi="Times New Roman" w:cs="Times New Roman"/>
          <w:color w:val="auto"/>
          <w:sz w:val="24"/>
          <w:szCs w:val="24"/>
        </w:rPr>
        <w:t>-4</w:t>
      </w:r>
      <w:r w:rsidR="00634D40" w:rsidRPr="00634D40">
        <w:rPr>
          <w:rFonts w:ascii="Times New Roman" w:eastAsia="Times New Roman" w:hAnsi="Times New Roman" w:cs="Times New Roman"/>
          <w:color w:val="auto"/>
          <w:sz w:val="24"/>
          <w:szCs w:val="24"/>
        </w:rPr>
        <w:t>5</w:t>
      </w:r>
      <w:r w:rsidRPr="00634D40">
        <w:rPr>
          <w:rFonts w:ascii="Times New Roman" w:eastAsia="Times New Roman" w:hAnsi="Times New Roman" w:cs="Times New Roman"/>
          <w:color w:val="auto"/>
          <w:sz w:val="24"/>
          <w:szCs w:val="24"/>
        </w:rPr>
        <w:t xml:space="preserve">0 </w:t>
      </w:r>
      <w:r w:rsidR="00634D40" w:rsidRPr="00634D40">
        <w:rPr>
          <w:rFonts w:ascii="Times New Roman" w:eastAsia="Times New Roman" w:hAnsi="Times New Roman" w:cs="Times New Roman"/>
          <w:color w:val="auto"/>
          <w:sz w:val="24"/>
          <w:szCs w:val="24"/>
        </w:rPr>
        <w:t>Stalowa Wola</w:t>
      </w:r>
    </w:p>
    <w:p w14:paraId="49C9A44F" w14:textId="0C703E6D" w:rsidR="00A4224D" w:rsidRPr="00634D40" w:rsidRDefault="00A4224D" w:rsidP="00725ACD">
      <w:pPr>
        <w:pStyle w:val="Tre"/>
        <w:rPr>
          <w:rFonts w:ascii="Times New Roman" w:eastAsia="Times New Roman" w:hAnsi="Times New Roman" w:cs="Times New Roman"/>
          <w:color w:val="auto"/>
          <w:sz w:val="24"/>
          <w:szCs w:val="24"/>
        </w:rPr>
      </w:pPr>
    </w:p>
    <w:p w14:paraId="52933F28" w14:textId="1E6F1B74" w:rsidR="007C3FE8" w:rsidRPr="00634D40" w:rsidRDefault="007C3FE8" w:rsidP="00725ACD">
      <w:pPr>
        <w:pStyle w:val="Tre"/>
        <w:rPr>
          <w:rFonts w:ascii="Times New Roman" w:eastAsia="Times New Roman" w:hAnsi="Times New Roman" w:cs="Times New Roman"/>
          <w:color w:val="auto"/>
          <w:sz w:val="24"/>
          <w:szCs w:val="24"/>
        </w:rPr>
      </w:pPr>
    </w:p>
    <w:p w14:paraId="47E2689B" w14:textId="2A4A2487" w:rsidR="00AC017B" w:rsidRPr="00634D40" w:rsidRDefault="00725ACD">
      <w:pPr>
        <w:pStyle w:val="Tre"/>
        <w:numPr>
          <w:ilvl w:val="0"/>
          <w:numId w:val="10"/>
        </w:numPr>
        <w:rPr>
          <w:rFonts w:ascii="Times New Roman" w:eastAsia="Times New Roman" w:hAnsi="Times New Roman" w:cs="Times New Roman"/>
          <w:color w:val="auto"/>
          <w:sz w:val="26"/>
          <w:szCs w:val="26"/>
        </w:rPr>
      </w:pPr>
      <w:r w:rsidRPr="00634D40">
        <w:rPr>
          <w:rFonts w:ascii="Times New Roman" w:eastAsia="Times New Roman" w:hAnsi="Times New Roman" w:cs="Times New Roman"/>
          <w:color w:val="auto"/>
          <w:sz w:val="26"/>
          <w:szCs w:val="26"/>
        </w:rPr>
        <w:t>Autor projektu konstrukcji:</w:t>
      </w:r>
    </w:p>
    <w:p w14:paraId="024ECF29" w14:textId="77777777" w:rsidR="00634D40" w:rsidRPr="00634D40" w:rsidRDefault="00634D40" w:rsidP="00634D40">
      <w:pPr>
        <w:pStyle w:val="Tre"/>
        <w:ind w:left="720"/>
        <w:rPr>
          <w:rFonts w:ascii="Times New Roman" w:eastAsia="Times New Roman" w:hAnsi="Times New Roman" w:cs="Times New Roman"/>
          <w:color w:val="auto"/>
          <w:sz w:val="26"/>
          <w:szCs w:val="26"/>
        </w:rPr>
      </w:pPr>
    </w:p>
    <w:p w14:paraId="13720A90" w14:textId="7530A2BB" w:rsidR="00725ACD" w:rsidRPr="00B215C7" w:rsidRDefault="00634D40" w:rsidP="00634D40">
      <w:pPr>
        <w:pStyle w:val="Tre"/>
        <w:ind w:left="720"/>
        <w:rPr>
          <w:rFonts w:ascii="Times New Roman" w:eastAsia="Times New Roman" w:hAnsi="Times New Roman" w:cs="Times New Roman"/>
          <w:color w:val="auto"/>
          <w:sz w:val="24"/>
          <w:szCs w:val="24"/>
        </w:rPr>
      </w:pPr>
      <w:r w:rsidRPr="00B215C7">
        <w:rPr>
          <w:rFonts w:ascii="Times New Roman" w:eastAsia="Times New Roman" w:hAnsi="Times New Roman" w:cs="Times New Roman"/>
          <w:color w:val="auto"/>
          <w:sz w:val="24"/>
          <w:szCs w:val="24"/>
        </w:rPr>
        <w:t>Projektant:</w:t>
      </w:r>
      <w:r w:rsidRPr="00B215C7">
        <w:rPr>
          <w:rFonts w:ascii="Times New Roman" w:eastAsia="Times New Roman" w:hAnsi="Times New Roman" w:cs="Times New Roman"/>
          <w:color w:val="auto"/>
          <w:sz w:val="24"/>
          <w:szCs w:val="24"/>
        </w:rPr>
        <w:tab/>
      </w:r>
      <w:r w:rsidRPr="00B215C7">
        <w:rPr>
          <w:rFonts w:ascii="Times New Roman" w:eastAsia="Times New Roman" w:hAnsi="Times New Roman" w:cs="Times New Roman"/>
          <w:color w:val="auto"/>
          <w:sz w:val="24"/>
          <w:szCs w:val="24"/>
        </w:rPr>
        <w:tab/>
      </w:r>
      <w:r w:rsidRPr="00B215C7">
        <w:rPr>
          <w:rFonts w:ascii="Times New Roman" w:eastAsia="Times New Roman" w:hAnsi="Times New Roman" w:cs="Times New Roman"/>
          <w:color w:val="auto"/>
          <w:sz w:val="24"/>
          <w:szCs w:val="24"/>
        </w:rPr>
        <w:tab/>
        <w:t xml:space="preserve">mgr inż. Bartosz Sekulski, nr </w:t>
      </w:r>
      <w:proofErr w:type="spellStart"/>
      <w:r w:rsidRPr="00B215C7">
        <w:rPr>
          <w:rFonts w:ascii="Times New Roman" w:eastAsia="Times New Roman" w:hAnsi="Times New Roman" w:cs="Times New Roman"/>
          <w:color w:val="auto"/>
          <w:sz w:val="24"/>
          <w:szCs w:val="24"/>
        </w:rPr>
        <w:t>upr</w:t>
      </w:r>
      <w:proofErr w:type="spellEnd"/>
      <w:r w:rsidRPr="00B215C7">
        <w:rPr>
          <w:rFonts w:ascii="Times New Roman" w:eastAsia="Times New Roman" w:hAnsi="Times New Roman" w:cs="Times New Roman"/>
          <w:color w:val="auto"/>
          <w:sz w:val="24"/>
          <w:szCs w:val="24"/>
        </w:rPr>
        <w:t>.: PDK/0224/PWOK/23</w:t>
      </w:r>
    </w:p>
    <w:p w14:paraId="470B3C8F" w14:textId="2CE39A3A" w:rsidR="00725ACD" w:rsidRPr="00B215C7" w:rsidRDefault="00725ACD" w:rsidP="00725ACD">
      <w:pPr>
        <w:pStyle w:val="Tre"/>
        <w:rPr>
          <w:rFonts w:ascii="Times New Roman" w:eastAsia="Times New Roman" w:hAnsi="Times New Roman" w:cs="Times New Roman"/>
          <w:color w:val="auto"/>
          <w:sz w:val="24"/>
          <w:szCs w:val="24"/>
        </w:rPr>
      </w:pPr>
      <w:r w:rsidRPr="00B215C7">
        <w:rPr>
          <w:rFonts w:ascii="Times New Roman" w:eastAsia="Times New Roman" w:hAnsi="Times New Roman" w:cs="Times New Roman"/>
          <w:color w:val="auto"/>
          <w:sz w:val="24"/>
          <w:szCs w:val="24"/>
        </w:rPr>
        <w:tab/>
      </w:r>
      <w:r w:rsidR="00634D40" w:rsidRPr="00B215C7">
        <w:rPr>
          <w:rFonts w:ascii="Times New Roman" w:eastAsia="Times New Roman" w:hAnsi="Times New Roman" w:cs="Times New Roman"/>
          <w:color w:val="auto"/>
          <w:sz w:val="24"/>
          <w:szCs w:val="24"/>
        </w:rPr>
        <w:t>Sprawdzający</w:t>
      </w:r>
      <w:r w:rsidR="007C3FE8" w:rsidRPr="00B215C7">
        <w:rPr>
          <w:rFonts w:ascii="Times New Roman" w:eastAsia="Times New Roman" w:hAnsi="Times New Roman" w:cs="Times New Roman"/>
          <w:color w:val="auto"/>
          <w:sz w:val="24"/>
          <w:szCs w:val="24"/>
        </w:rPr>
        <w:t>:</w:t>
      </w:r>
      <w:r w:rsidR="007C3FE8" w:rsidRPr="00B215C7">
        <w:rPr>
          <w:rFonts w:ascii="Times New Roman" w:eastAsia="Times New Roman" w:hAnsi="Times New Roman" w:cs="Times New Roman"/>
          <w:color w:val="auto"/>
          <w:sz w:val="24"/>
          <w:szCs w:val="24"/>
        </w:rPr>
        <w:tab/>
      </w:r>
      <w:r w:rsidR="007C3FE8" w:rsidRPr="00B215C7">
        <w:rPr>
          <w:rFonts w:ascii="Times New Roman" w:eastAsia="Times New Roman" w:hAnsi="Times New Roman" w:cs="Times New Roman"/>
          <w:color w:val="auto"/>
          <w:sz w:val="24"/>
          <w:szCs w:val="24"/>
        </w:rPr>
        <w:tab/>
      </w:r>
      <w:r w:rsidR="007C3FE8" w:rsidRPr="00B215C7">
        <w:rPr>
          <w:rFonts w:ascii="Times New Roman" w:eastAsia="Times New Roman" w:hAnsi="Times New Roman" w:cs="Times New Roman"/>
          <w:color w:val="auto"/>
          <w:sz w:val="24"/>
          <w:szCs w:val="24"/>
        </w:rPr>
        <w:tab/>
      </w:r>
      <w:r w:rsidRPr="00B215C7">
        <w:rPr>
          <w:rFonts w:ascii="Times New Roman" w:eastAsia="Times New Roman" w:hAnsi="Times New Roman" w:cs="Times New Roman"/>
          <w:color w:val="auto"/>
          <w:sz w:val="24"/>
          <w:szCs w:val="24"/>
        </w:rPr>
        <w:t>mgr inż. Mirosław Sekulski</w:t>
      </w:r>
      <w:r w:rsidR="007C3FE8" w:rsidRPr="00B215C7">
        <w:rPr>
          <w:rFonts w:ascii="Times New Roman" w:eastAsia="Times New Roman" w:hAnsi="Times New Roman" w:cs="Times New Roman"/>
          <w:color w:val="auto"/>
          <w:sz w:val="24"/>
          <w:szCs w:val="24"/>
        </w:rPr>
        <w:t xml:space="preserve">, nr </w:t>
      </w:r>
      <w:proofErr w:type="spellStart"/>
      <w:r w:rsidR="007C3FE8" w:rsidRPr="00B215C7">
        <w:rPr>
          <w:rFonts w:ascii="Times New Roman" w:eastAsia="Times New Roman" w:hAnsi="Times New Roman" w:cs="Times New Roman"/>
          <w:color w:val="auto"/>
          <w:sz w:val="24"/>
          <w:szCs w:val="24"/>
        </w:rPr>
        <w:t>upr</w:t>
      </w:r>
      <w:proofErr w:type="spellEnd"/>
      <w:r w:rsidR="007C3FE8" w:rsidRPr="00B215C7">
        <w:rPr>
          <w:rFonts w:ascii="Times New Roman" w:eastAsia="Times New Roman" w:hAnsi="Times New Roman" w:cs="Times New Roman"/>
          <w:color w:val="auto"/>
          <w:sz w:val="24"/>
          <w:szCs w:val="24"/>
        </w:rPr>
        <w:t>.: P</w:t>
      </w:r>
      <w:r w:rsidR="008A65DB" w:rsidRPr="00B215C7">
        <w:rPr>
          <w:rFonts w:ascii="Times New Roman" w:eastAsia="Times New Roman" w:hAnsi="Times New Roman" w:cs="Times New Roman"/>
          <w:color w:val="auto"/>
          <w:sz w:val="24"/>
          <w:szCs w:val="24"/>
        </w:rPr>
        <w:t>DK</w:t>
      </w:r>
      <w:r w:rsidR="007C3FE8" w:rsidRPr="00B215C7">
        <w:rPr>
          <w:rFonts w:ascii="Times New Roman" w:eastAsia="Times New Roman" w:hAnsi="Times New Roman" w:cs="Times New Roman"/>
          <w:color w:val="auto"/>
          <w:sz w:val="24"/>
          <w:szCs w:val="24"/>
        </w:rPr>
        <w:t>/0042/POOK/10</w:t>
      </w:r>
    </w:p>
    <w:p w14:paraId="4B675F5D" w14:textId="191E5B07" w:rsidR="00725ACD" w:rsidRPr="00B215C7" w:rsidRDefault="00725ACD" w:rsidP="00725ACD">
      <w:pPr>
        <w:pStyle w:val="Tre"/>
        <w:rPr>
          <w:rFonts w:ascii="Times New Roman" w:eastAsia="Times New Roman" w:hAnsi="Times New Roman" w:cs="Times New Roman"/>
          <w:color w:val="auto"/>
          <w:sz w:val="24"/>
          <w:szCs w:val="24"/>
        </w:rPr>
      </w:pPr>
    </w:p>
    <w:p w14:paraId="3C96EC8A" w14:textId="77777777" w:rsidR="00173EB6" w:rsidRPr="00B215C7" w:rsidRDefault="00173EB6" w:rsidP="00725ACD">
      <w:pPr>
        <w:pStyle w:val="Tre"/>
        <w:rPr>
          <w:rFonts w:ascii="Times New Roman" w:eastAsia="Times New Roman" w:hAnsi="Times New Roman" w:cs="Times New Roman"/>
          <w:color w:val="auto"/>
          <w:sz w:val="24"/>
          <w:szCs w:val="24"/>
        </w:rPr>
      </w:pPr>
    </w:p>
    <w:p w14:paraId="446EAD06" w14:textId="254F1674" w:rsidR="00A4224D" w:rsidRPr="00B215C7" w:rsidRDefault="007C3FE8">
      <w:pPr>
        <w:pStyle w:val="Tre"/>
        <w:numPr>
          <w:ilvl w:val="0"/>
          <w:numId w:val="10"/>
        </w:numPr>
        <w:rPr>
          <w:rFonts w:ascii="Times New Roman" w:eastAsia="Times New Roman" w:hAnsi="Times New Roman" w:cs="Times New Roman"/>
          <w:color w:val="auto"/>
          <w:sz w:val="26"/>
          <w:szCs w:val="26"/>
        </w:rPr>
      </w:pPr>
      <w:r w:rsidRPr="00B215C7">
        <w:rPr>
          <w:rFonts w:ascii="Times New Roman" w:eastAsia="Times New Roman" w:hAnsi="Times New Roman" w:cs="Times New Roman"/>
          <w:color w:val="auto"/>
          <w:sz w:val="26"/>
          <w:szCs w:val="26"/>
        </w:rPr>
        <w:t>Przedmiot opracowania</w:t>
      </w:r>
    </w:p>
    <w:p w14:paraId="661D1A95" w14:textId="692417F0" w:rsidR="007C3FE8" w:rsidRPr="00B215C7" w:rsidRDefault="007C3FE8" w:rsidP="007C3FE8">
      <w:pPr>
        <w:pStyle w:val="Tre"/>
        <w:ind w:left="720"/>
        <w:rPr>
          <w:rFonts w:ascii="Times New Roman" w:eastAsia="Times New Roman" w:hAnsi="Times New Roman" w:cs="Times New Roman"/>
          <w:color w:val="auto"/>
          <w:sz w:val="24"/>
          <w:szCs w:val="24"/>
        </w:rPr>
      </w:pPr>
    </w:p>
    <w:p w14:paraId="079CE83D" w14:textId="75EE0110" w:rsidR="00AA44D8" w:rsidRPr="00596314" w:rsidRDefault="00AA44D8" w:rsidP="00AA44D8">
      <w:pPr>
        <w:pStyle w:val="Tre"/>
        <w:ind w:left="720"/>
        <w:jc w:val="both"/>
        <w:rPr>
          <w:rFonts w:ascii="Times New Roman" w:hAnsi="Times New Roman" w:cs="Times New Roman"/>
          <w:color w:val="auto"/>
          <w:sz w:val="24"/>
          <w:szCs w:val="24"/>
        </w:rPr>
      </w:pPr>
      <w:r w:rsidRPr="00596314">
        <w:rPr>
          <w:rFonts w:ascii="Times New Roman" w:eastAsia="Times New Roman" w:hAnsi="Times New Roman" w:cs="Times New Roman"/>
          <w:color w:val="auto"/>
          <w:sz w:val="24"/>
          <w:szCs w:val="24"/>
        </w:rPr>
        <w:t xml:space="preserve">Przedmiot opracowania obejmuje sporządzenie projektu </w:t>
      </w:r>
      <w:r>
        <w:rPr>
          <w:rFonts w:ascii="Times New Roman" w:eastAsia="Times New Roman" w:hAnsi="Times New Roman" w:cs="Times New Roman"/>
          <w:color w:val="auto"/>
          <w:sz w:val="24"/>
          <w:szCs w:val="24"/>
        </w:rPr>
        <w:t>wykonawczego</w:t>
      </w:r>
      <w:r w:rsidRPr="00596314">
        <w:rPr>
          <w:rFonts w:ascii="Times New Roman" w:eastAsia="Times New Roman" w:hAnsi="Times New Roman" w:cs="Times New Roman"/>
          <w:color w:val="auto"/>
          <w:sz w:val="24"/>
          <w:szCs w:val="24"/>
        </w:rPr>
        <w:t xml:space="preserve"> dla zadania p.n.: </w:t>
      </w:r>
      <w:r w:rsidRPr="00596314">
        <w:rPr>
          <w:rFonts w:ascii="Times New Roman" w:hAnsi="Times New Roman" w:cs="Times New Roman"/>
          <w:color w:val="auto"/>
          <w:sz w:val="24"/>
          <w:szCs w:val="24"/>
        </w:rPr>
        <w:t xml:space="preserve">BUDOWA MIESZKAŃ TRENINGOWYCH I WSPOMAGANYCH" </w:t>
      </w:r>
      <w:r>
        <w:rPr>
          <w:rFonts w:ascii="Times New Roman" w:hAnsi="Times New Roman" w:cs="Times New Roman"/>
          <w:color w:val="auto"/>
          <w:sz w:val="24"/>
          <w:szCs w:val="24"/>
        </w:rPr>
        <w:t>na</w:t>
      </w:r>
      <w:r w:rsidRPr="00596314">
        <w:rPr>
          <w:rFonts w:ascii="Times New Roman" w:hAnsi="Times New Roman" w:cs="Times New Roman"/>
          <w:color w:val="auto"/>
          <w:sz w:val="24"/>
          <w:szCs w:val="24"/>
        </w:rPr>
        <w:t xml:space="preserve"> </w:t>
      </w:r>
      <w:r>
        <w:rPr>
          <w:rFonts w:ascii="Times New Roman" w:hAnsi="Times New Roman" w:cs="Times New Roman"/>
          <w:color w:val="auto"/>
          <w:sz w:val="24"/>
          <w:szCs w:val="24"/>
        </w:rPr>
        <w:t>części</w:t>
      </w:r>
      <w:r w:rsidRPr="00596314">
        <w:rPr>
          <w:rFonts w:ascii="Times New Roman" w:hAnsi="Times New Roman" w:cs="Times New Roman"/>
          <w:color w:val="auto"/>
          <w:sz w:val="24"/>
          <w:szCs w:val="24"/>
        </w:rPr>
        <w:t xml:space="preserve"> </w:t>
      </w:r>
      <w:r>
        <w:rPr>
          <w:rFonts w:ascii="Times New Roman" w:hAnsi="Times New Roman" w:cs="Times New Roman"/>
          <w:color w:val="auto"/>
          <w:sz w:val="24"/>
          <w:szCs w:val="24"/>
        </w:rPr>
        <w:t>działki</w:t>
      </w:r>
      <w:r>
        <w:rPr>
          <w:rFonts w:ascii="Times New Roman" w:hAnsi="Times New Roman" w:cs="Times New Roman"/>
          <w:color w:val="auto"/>
          <w:sz w:val="24"/>
          <w:szCs w:val="24"/>
        </w:rPr>
        <w:br/>
        <w:t>nr</w:t>
      </w:r>
      <w:r w:rsidRPr="00596314">
        <w:rPr>
          <w:rFonts w:ascii="Times New Roman" w:hAnsi="Times New Roman" w:cs="Times New Roman"/>
          <w:color w:val="auto"/>
          <w:sz w:val="24"/>
          <w:szCs w:val="24"/>
        </w:rPr>
        <w:t xml:space="preserve"> 26/10, 26/74, 26/3 </w:t>
      </w:r>
      <w:r>
        <w:rPr>
          <w:rFonts w:ascii="Times New Roman" w:hAnsi="Times New Roman" w:cs="Times New Roman"/>
          <w:color w:val="auto"/>
          <w:sz w:val="24"/>
          <w:szCs w:val="24"/>
        </w:rPr>
        <w:t xml:space="preserve">obręb </w:t>
      </w:r>
      <w:r w:rsidRPr="00596314">
        <w:rPr>
          <w:rFonts w:ascii="Times New Roman" w:hAnsi="Times New Roman" w:cs="Times New Roman"/>
          <w:color w:val="auto"/>
          <w:sz w:val="24"/>
          <w:szCs w:val="24"/>
        </w:rPr>
        <w:t xml:space="preserve">6 </w:t>
      </w:r>
      <w:r>
        <w:rPr>
          <w:rFonts w:ascii="Times New Roman" w:hAnsi="Times New Roman" w:cs="Times New Roman"/>
          <w:color w:val="auto"/>
          <w:sz w:val="24"/>
          <w:szCs w:val="24"/>
        </w:rPr>
        <w:t>w</w:t>
      </w:r>
      <w:r w:rsidRPr="00596314">
        <w:rPr>
          <w:rFonts w:ascii="Times New Roman" w:hAnsi="Times New Roman" w:cs="Times New Roman"/>
          <w:color w:val="auto"/>
          <w:sz w:val="24"/>
          <w:szCs w:val="24"/>
        </w:rPr>
        <w:t xml:space="preserve"> S</w:t>
      </w:r>
      <w:r>
        <w:rPr>
          <w:rFonts w:ascii="Times New Roman" w:hAnsi="Times New Roman" w:cs="Times New Roman"/>
          <w:color w:val="auto"/>
          <w:sz w:val="24"/>
          <w:szCs w:val="24"/>
        </w:rPr>
        <w:t>talowej</w:t>
      </w:r>
      <w:r w:rsidRPr="00596314">
        <w:rPr>
          <w:rFonts w:ascii="Times New Roman" w:hAnsi="Times New Roman" w:cs="Times New Roman"/>
          <w:color w:val="auto"/>
          <w:sz w:val="24"/>
          <w:szCs w:val="24"/>
        </w:rPr>
        <w:t xml:space="preserve"> W</w:t>
      </w:r>
      <w:r>
        <w:rPr>
          <w:rFonts w:ascii="Times New Roman" w:hAnsi="Times New Roman" w:cs="Times New Roman"/>
          <w:color w:val="auto"/>
          <w:sz w:val="24"/>
          <w:szCs w:val="24"/>
        </w:rPr>
        <w:t>oli</w:t>
      </w:r>
    </w:p>
    <w:p w14:paraId="2040986C" w14:textId="30428E78" w:rsidR="00173EB6" w:rsidRPr="00B215C7" w:rsidRDefault="00173EB6" w:rsidP="007C3FE8">
      <w:pPr>
        <w:pStyle w:val="Tre"/>
        <w:ind w:left="720"/>
        <w:rPr>
          <w:rFonts w:ascii="Times New Roman" w:eastAsia="Times New Roman" w:hAnsi="Times New Roman" w:cs="Times New Roman"/>
          <w:color w:val="auto"/>
          <w:sz w:val="24"/>
          <w:szCs w:val="24"/>
        </w:rPr>
      </w:pPr>
    </w:p>
    <w:p w14:paraId="04605628" w14:textId="77777777" w:rsidR="00173EB6" w:rsidRPr="00B215C7" w:rsidRDefault="00173EB6" w:rsidP="007C3FE8">
      <w:pPr>
        <w:pStyle w:val="Tre"/>
        <w:ind w:left="720"/>
        <w:rPr>
          <w:rFonts w:ascii="Times New Roman" w:eastAsia="Times New Roman" w:hAnsi="Times New Roman" w:cs="Times New Roman"/>
          <w:color w:val="auto"/>
          <w:sz w:val="24"/>
          <w:szCs w:val="24"/>
        </w:rPr>
      </w:pPr>
    </w:p>
    <w:p w14:paraId="2C242202" w14:textId="691015BA" w:rsidR="007C3FE8" w:rsidRPr="00B215C7" w:rsidRDefault="007C3FE8">
      <w:pPr>
        <w:pStyle w:val="Tre"/>
        <w:numPr>
          <w:ilvl w:val="0"/>
          <w:numId w:val="10"/>
        </w:numPr>
        <w:rPr>
          <w:rFonts w:ascii="Times New Roman" w:eastAsia="Times New Roman" w:hAnsi="Times New Roman" w:cs="Times New Roman"/>
          <w:color w:val="auto"/>
          <w:sz w:val="26"/>
          <w:szCs w:val="26"/>
        </w:rPr>
      </w:pPr>
      <w:r w:rsidRPr="00B215C7">
        <w:rPr>
          <w:rFonts w:ascii="Times New Roman" w:eastAsia="Times New Roman" w:hAnsi="Times New Roman" w:cs="Times New Roman"/>
          <w:color w:val="auto"/>
          <w:sz w:val="26"/>
          <w:szCs w:val="26"/>
        </w:rPr>
        <w:t>Zakres opracowania</w:t>
      </w:r>
    </w:p>
    <w:p w14:paraId="143A210B" w14:textId="21C7F0AC" w:rsidR="007C3FE8" w:rsidRPr="00B215C7" w:rsidRDefault="007C3FE8" w:rsidP="007C3FE8">
      <w:pPr>
        <w:pStyle w:val="Tre"/>
        <w:ind w:left="720"/>
        <w:rPr>
          <w:rFonts w:ascii="Times New Roman" w:eastAsia="Times New Roman" w:hAnsi="Times New Roman" w:cs="Times New Roman"/>
          <w:color w:val="auto"/>
          <w:sz w:val="24"/>
          <w:szCs w:val="24"/>
        </w:rPr>
      </w:pPr>
    </w:p>
    <w:p w14:paraId="3B0A43E2" w14:textId="4576E957" w:rsidR="006627CD" w:rsidRDefault="00173EB6" w:rsidP="006627CD">
      <w:pPr>
        <w:pStyle w:val="Tre"/>
        <w:ind w:left="720"/>
        <w:jc w:val="both"/>
        <w:rPr>
          <w:rFonts w:ascii="Times New Roman" w:eastAsia="Times New Roman" w:hAnsi="Times New Roman" w:cs="Times New Roman"/>
          <w:color w:val="auto"/>
          <w:sz w:val="24"/>
          <w:szCs w:val="24"/>
        </w:rPr>
      </w:pPr>
      <w:r w:rsidRPr="00B215C7">
        <w:rPr>
          <w:rFonts w:ascii="Times New Roman" w:eastAsia="Times New Roman" w:hAnsi="Times New Roman" w:cs="Times New Roman"/>
          <w:color w:val="auto"/>
          <w:sz w:val="24"/>
          <w:szCs w:val="24"/>
        </w:rPr>
        <w:t xml:space="preserve">Zakres opracowania obejmuje sporządzenie projektu </w:t>
      </w:r>
      <w:r w:rsidR="00AA44D8">
        <w:rPr>
          <w:rFonts w:ascii="Times New Roman" w:eastAsia="Times New Roman" w:hAnsi="Times New Roman" w:cs="Times New Roman"/>
          <w:color w:val="auto"/>
          <w:sz w:val="24"/>
          <w:szCs w:val="24"/>
        </w:rPr>
        <w:t>wykonawczego stanowiącego uzupełnienie projektu technicznego i należy go rozpatrywać łącznie z ww. dokumentacją.</w:t>
      </w:r>
    </w:p>
    <w:p w14:paraId="51C674AD" w14:textId="73D34F07" w:rsidR="00AA44D8" w:rsidRPr="006627CD" w:rsidRDefault="006627CD" w:rsidP="006627CD">
      <w:pPr>
        <w:rPr>
          <w:rFonts w:eastAsia="Times New Roman"/>
          <w:lang w:val="pl-PL" w:eastAsia="pl-PL"/>
        </w:rPr>
      </w:pPr>
      <w:r>
        <w:rPr>
          <w:rFonts w:eastAsia="Times New Roman"/>
        </w:rPr>
        <w:br w:type="page"/>
      </w:r>
    </w:p>
    <w:p w14:paraId="0917D5E9" w14:textId="77777777" w:rsidR="000A3F59" w:rsidRPr="000801D3" w:rsidRDefault="000A3F59" w:rsidP="000A3F59">
      <w:pPr>
        <w:pStyle w:val="Tre"/>
        <w:numPr>
          <w:ilvl w:val="0"/>
          <w:numId w:val="10"/>
        </w:numPr>
        <w:rPr>
          <w:rFonts w:ascii="Times New Roman" w:eastAsia="Times New Roman" w:hAnsi="Times New Roman" w:cs="Times New Roman"/>
          <w:color w:val="auto"/>
          <w:sz w:val="26"/>
          <w:szCs w:val="26"/>
        </w:rPr>
      </w:pPr>
      <w:r w:rsidRPr="000801D3">
        <w:rPr>
          <w:rFonts w:ascii="Times New Roman" w:eastAsia="Times New Roman" w:hAnsi="Times New Roman" w:cs="Times New Roman"/>
          <w:color w:val="auto"/>
          <w:sz w:val="26"/>
          <w:szCs w:val="26"/>
        </w:rPr>
        <w:lastRenderedPageBreak/>
        <w:t xml:space="preserve">Uwagi dotyczące posadowienia i lokalizacji budynku: </w:t>
      </w:r>
    </w:p>
    <w:p w14:paraId="72760BEE" w14:textId="77777777" w:rsidR="000A3F59" w:rsidRPr="000801D3" w:rsidRDefault="000A3F59" w:rsidP="000A3F59">
      <w:pPr>
        <w:pStyle w:val="Tre"/>
        <w:jc w:val="both"/>
        <w:rPr>
          <w:rFonts w:ascii="Times New Roman" w:eastAsia="Times New Roman" w:hAnsi="Times New Roman" w:cs="Times New Roman"/>
          <w:color w:val="auto"/>
          <w:sz w:val="24"/>
          <w:szCs w:val="24"/>
        </w:rPr>
      </w:pPr>
    </w:p>
    <w:p w14:paraId="35B4A3D2" w14:textId="77777777" w:rsidR="000A3F59" w:rsidRPr="000801D3" w:rsidRDefault="000A3F59" w:rsidP="000A3F59">
      <w:pPr>
        <w:pStyle w:val="Tre"/>
        <w:jc w:val="both"/>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ab/>
        <w:t>Lokalizacja budynku w następujących strefach oddziaływań środowiskowych:</w:t>
      </w:r>
    </w:p>
    <w:p w14:paraId="6DFD7A97" w14:textId="77777777" w:rsidR="000A3F59" w:rsidRPr="000801D3" w:rsidRDefault="000A3F59" w:rsidP="000A3F59">
      <w:pPr>
        <w:pStyle w:val="Tre"/>
        <w:numPr>
          <w:ilvl w:val="0"/>
          <w:numId w:val="13"/>
        </w:numPr>
        <w:jc w:val="both"/>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III strefa obciążenia śniegiem</w:t>
      </w:r>
    </w:p>
    <w:p w14:paraId="3054E1C0" w14:textId="77777777" w:rsidR="000A3F59" w:rsidRPr="000801D3" w:rsidRDefault="000A3F59" w:rsidP="000A3F59">
      <w:pPr>
        <w:pStyle w:val="Tre"/>
        <w:numPr>
          <w:ilvl w:val="0"/>
          <w:numId w:val="13"/>
        </w:numPr>
        <w:jc w:val="both"/>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I strefa obciążenia wiatrem</w:t>
      </w:r>
    </w:p>
    <w:p w14:paraId="436555FF" w14:textId="77777777" w:rsidR="000A3F59" w:rsidRPr="000801D3" w:rsidRDefault="000A3F59" w:rsidP="000A3F59">
      <w:pPr>
        <w:pStyle w:val="Tre"/>
        <w:numPr>
          <w:ilvl w:val="0"/>
          <w:numId w:val="13"/>
        </w:numPr>
        <w:jc w:val="both"/>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strefa przemarzania gruntu: 1 m poniżej poziomu terenu</w:t>
      </w:r>
    </w:p>
    <w:p w14:paraId="21A0E9E9" w14:textId="77777777" w:rsidR="000A3F59" w:rsidRPr="000801D3" w:rsidRDefault="000A3F59" w:rsidP="000A3F59">
      <w:pPr>
        <w:pStyle w:val="Tre"/>
        <w:jc w:val="both"/>
        <w:rPr>
          <w:rFonts w:ascii="Times New Roman" w:eastAsia="Times New Roman" w:hAnsi="Times New Roman" w:cs="Times New Roman"/>
          <w:color w:val="auto"/>
          <w:sz w:val="24"/>
          <w:szCs w:val="24"/>
        </w:rPr>
      </w:pPr>
    </w:p>
    <w:p w14:paraId="353A540E" w14:textId="77777777" w:rsidR="000A3F59" w:rsidRPr="000801D3" w:rsidRDefault="000A3F59" w:rsidP="000A3F59">
      <w:pPr>
        <w:pStyle w:val="Tre"/>
        <w:jc w:val="both"/>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ab/>
        <w:t xml:space="preserve">Posadowienie budynku na piaskach średnich, zagęszczonych. </w:t>
      </w:r>
    </w:p>
    <w:p w14:paraId="19B770B5" w14:textId="77777777" w:rsidR="000A3F59" w:rsidRPr="000801D3" w:rsidRDefault="000A3F59" w:rsidP="000A3F59">
      <w:pPr>
        <w:pStyle w:val="Tre"/>
        <w:ind w:left="720"/>
        <w:jc w:val="both"/>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Poziom wody gruntowej znajduje się poniżej poziomu posadowienia fundamentów budynku.</w:t>
      </w:r>
    </w:p>
    <w:p w14:paraId="2D6B9E81" w14:textId="77777777" w:rsidR="000A3F59" w:rsidRPr="000801D3" w:rsidRDefault="000A3F59" w:rsidP="000A3F59">
      <w:pPr>
        <w:pStyle w:val="Tre"/>
        <w:ind w:left="720"/>
        <w:jc w:val="both"/>
        <w:rPr>
          <w:rFonts w:ascii="Times New Roman" w:eastAsia="Times New Roman" w:hAnsi="Times New Roman" w:cs="Times New Roman"/>
          <w:color w:val="auto"/>
          <w:sz w:val="24"/>
          <w:szCs w:val="24"/>
        </w:rPr>
      </w:pPr>
    </w:p>
    <w:p w14:paraId="14AC9109" w14:textId="77777777" w:rsidR="000A3F59" w:rsidRPr="00B207CF" w:rsidRDefault="000A3F59" w:rsidP="000A3F59">
      <w:pPr>
        <w:pStyle w:val="Tre"/>
        <w:ind w:left="720"/>
        <w:jc w:val="both"/>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 xml:space="preserve">Poziom +/- 0,00 budynku usługowo – </w:t>
      </w:r>
      <w:r w:rsidRPr="00E0463F">
        <w:rPr>
          <w:rFonts w:ascii="Times New Roman" w:eastAsia="Times New Roman" w:hAnsi="Times New Roman" w:cs="Times New Roman"/>
          <w:color w:val="auto"/>
          <w:sz w:val="24"/>
          <w:szCs w:val="24"/>
        </w:rPr>
        <w:t xml:space="preserve">handlowego przyjęto na podstawie wytycznych Inwestora oraz projektu architektoniczno- budowlanego na rzędnej 164,35 m n.p.m. Poziom posadowienia </w:t>
      </w:r>
      <w:r w:rsidRPr="00B207CF">
        <w:rPr>
          <w:rFonts w:ascii="Times New Roman" w:eastAsia="Times New Roman" w:hAnsi="Times New Roman" w:cs="Times New Roman"/>
          <w:color w:val="auto"/>
          <w:sz w:val="24"/>
          <w:szCs w:val="24"/>
        </w:rPr>
        <w:t>przyjęto na poziomie -1,10 m od poziomu zera posadzki tj. na rzędnej</w:t>
      </w:r>
      <w:r w:rsidRPr="00B207CF">
        <w:rPr>
          <w:rFonts w:ascii="Times New Roman" w:eastAsia="Times New Roman" w:hAnsi="Times New Roman" w:cs="Times New Roman"/>
          <w:color w:val="auto"/>
          <w:sz w:val="24"/>
          <w:szCs w:val="24"/>
        </w:rPr>
        <w:br/>
        <w:t>163,25 m n.p.m. Należy przestrzegać minimalnej głębokości przemarzania wynoszącej</w:t>
      </w:r>
      <w:r w:rsidRPr="00B207CF">
        <w:rPr>
          <w:rFonts w:ascii="Times New Roman" w:eastAsia="Times New Roman" w:hAnsi="Times New Roman" w:cs="Times New Roman"/>
          <w:color w:val="auto"/>
          <w:sz w:val="24"/>
          <w:szCs w:val="24"/>
        </w:rPr>
        <w:br/>
        <w:t xml:space="preserve">1,00 m poniżej projektowanego poziomu terenu. </w:t>
      </w:r>
    </w:p>
    <w:p w14:paraId="3B44B566" w14:textId="77777777" w:rsidR="000A3F59" w:rsidRPr="00B207CF" w:rsidRDefault="000A3F59" w:rsidP="000A3F59">
      <w:pPr>
        <w:pStyle w:val="Tre"/>
        <w:ind w:left="720"/>
        <w:jc w:val="both"/>
        <w:rPr>
          <w:rFonts w:ascii="Times New Roman" w:eastAsia="Times New Roman" w:hAnsi="Times New Roman" w:cs="Times New Roman"/>
          <w:color w:val="auto"/>
          <w:sz w:val="24"/>
          <w:szCs w:val="24"/>
        </w:rPr>
      </w:pPr>
    </w:p>
    <w:p w14:paraId="55EFED8F" w14:textId="77777777" w:rsidR="000A3F59" w:rsidRPr="000801D3" w:rsidRDefault="000A3F59" w:rsidP="000A3F59">
      <w:pPr>
        <w:pStyle w:val="Tre"/>
        <w:ind w:left="720"/>
        <w:jc w:val="both"/>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Posadowienie budynku na gruncie założono jako bezpośrednie złożone z żelbetowych ław fundamentowych, stanowiących podparcie dla ścian konstrukcyjnych.</w:t>
      </w:r>
    </w:p>
    <w:p w14:paraId="7079692D" w14:textId="77777777" w:rsidR="000A3F59" w:rsidRPr="000801D3" w:rsidRDefault="000A3F59" w:rsidP="000A3F59">
      <w:pPr>
        <w:pStyle w:val="Tre"/>
        <w:ind w:left="720"/>
        <w:jc w:val="both"/>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Obiekt należy posadowić na ławach fundamentowych, w poziomie oznaczonym na schemacie konstrukcyjnym fundamentów.</w:t>
      </w:r>
    </w:p>
    <w:p w14:paraId="7CC4E891" w14:textId="77777777" w:rsidR="000A3F59" w:rsidRPr="000801D3" w:rsidRDefault="000A3F59" w:rsidP="000A3F59">
      <w:pPr>
        <w:pStyle w:val="Tre"/>
        <w:ind w:left="720"/>
        <w:jc w:val="both"/>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 xml:space="preserve">W trakcie wykonywania wykopów fundamentowych dla projektowanego obiektu należy powiadomić geologa, który dokona odbioru podłoża budowlanego i wpisem do dziennika budowy dopuści wykop do dalszych prac fundamentowych. </w:t>
      </w:r>
    </w:p>
    <w:p w14:paraId="291B0162" w14:textId="77777777" w:rsidR="000A3F59" w:rsidRPr="000801D3" w:rsidRDefault="000A3F59" w:rsidP="000A3F59">
      <w:pPr>
        <w:pStyle w:val="Tre"/>
        <w:ind w:left="720"/>
        <w:jc w:val="both"/>
        <w:rPr>
          <w:rFonts w:ascii="Times New Roman" w:eastAsia="Times New Roman" w:hAnsi="Times New Roman" w:cs="Times New Roman"/>
          <w:color w:val="auto"/>
          <w:sz w:val="24"/>
          <w:szCs w:val="24"/>
        </w:rPr>
      </w:pPr>
    </w:p>
    <w:p w14:paraId="0C10C613" w14:textId="77777777" w:rsidR="000A3F59" w:rsidRPr="000801D3" w:rsidRDefault="000A3F59" w:rsidP="000A3F59">
      <w:pPr>
        <w:pStyle w:val="Tre"/>
        <w:ind w:left="720"/>
        <w:jc w:val="both"/>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W dnie wykopów fundamentowych należy ułożyć warstwę zabezpieczającą / wyrównującą wykonaną z chudego betonu C8/10 gr. min. 10 cm.</w:t>
      </w:r>
    </w:p>
    <w:p w14:paraId="7A8B8697" w14:textId="77777777" w:rsidR="000A3F59" w:rsidRPr="000801D3" w:rsidRDefault="000A3F59" w:rsidP="000A3F59">
      <w:pPr>
        <w:pStyle w:val="Tre"/>
        <w:ind w:left="720"/>
        <w:jc w:val="both"/>
        <w:rPr>
          <w:rFonts w:ascii="Times New Roman" w:eastAsia="Times New Roman" w:hAnsi="Times New Roman" w:cs="Times New Roman"/>
          <w:color w:val="auto"/>
          <w:sz w:val="24"/>
          <w:szCs w:val="24"/>
        </w:rPr>
      </w:pPr>
    </w:p>
    <w:p w14:paraId="4FEE6EA7" w14:textId="77777777" w:rsidR="000A3F59" w:rsidRDefault="000A3F59" w:rsidP="000A3F59">
      <w:pPr>
        <w:pStyle w:val="Tre"/>
        <w:ind w:left="720"/>
        <w:jc w:val="both"/>
        <w:rPr>
          <w:rFonts w:ascii="Times New Roman" w:eastAsia="Times New Roman" w:hAnsi="Times New Roman" w:cs="Times New Roman"/>
          <w:color w:val="auto"/>
          <w:sz w:val="26"/>
          <w:szCs w:val="26"/>
        </w:rPr>
      </w:pPr>
    </w:p>
    <w:p w14:paraId="360D2EDB" w14:textId="73B70958" w:rsidR="000A3F59" w:rsidRDefault="000A3F59" w:rsidP="000A3F59">
      <w:pPr>
        <w:pStyle w:val="Tre"/>
        <w:numPr>
          <w:ilvl w:val="0"/>
          <w:numId w:val="10"/>
        </w:numPr>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Warunki geotechniczne</w:t>
      </w:r>
    </w:p>
    <w:p w14:paraId="32CB5DF4" w14:textId="77777777" w:rsidR="000A3F59" w:rsidRPr="00A45679" w:rsidRDefault="000A3F59" w:rsidP="000A3F59">
      <w:pPr>
        <w:pStyle w:val="Tre"/>
        <w:ind w:left="360"/>
        <w:jc w:val="both"/>
        <w:rPr>
          <w:rFonts w:ascii="Times New Roman" w:eastAsia="Times New Roman" w:hAnsi="Times New Roman" w:cs="Times New Roman"/>
          <w:color w:val="auto"/>
          <w:sz w:val="24"/>
          <w:szCs w:val="24"/>
        </w:rPr>
      </w:pPr>
    </w:p>
    <w:p w14:paraId="3EE01DAD" w14:textId="77777777" w:rsidR="000A3F59" w:rsidRPr="00A45679" w:rsidRDefault="000A3F59" w:rsidP="000A3F59">
      <w:pPr>
        <w:pStyle w:val="Tre"/>
        <w:numPr>
          <w:ilvl w:val="0"/>
          <w:numId w:val="85"/>
        </w:numPr>
        <w:jc w:val="both"/>
        <w:rPr>
          <w:rFonts w:ascii="Times New Roman" w:eastAsia="Times New Roman" w:hAnsi="Times New Roman" w:cs="Times New Roman"/>
          <w:color w:val="auto"/>
          <w:sz w:val="24"/>
          <w:szCs w:val="24"/>
        </w:rPr>
      </w:pPr>
      <w:r w:rsidRPr="00A45679">
        <w:rPr>
          <w:rFonts w:ascii="Times New Roman" w:eastAsia="Times New Roman" w:hAnsi="Times New Roman" w:cs="Times New Roman"/>
          <w:color w:val="auto"/>
          <w:sz w:val="24"/>
          <w:szCs w:val="24"/>
        </w:rPr>
        <w:t>Kategoria geotechniczna obiektu</w:t>
      </w:r>
    </w:p>
    <w:p w14:paraId="36DF4CFD" w14:textId="77777777" w:rsidR="000A3F59" w:rsidRPr="00A45679" w:rsidRDefault="000A3F59" w:rsidP="000A3F59">
      <w:pPr>
        <w:pStyle w:val="Tre"/>
        <w:ind w:left="720"/>
        <w:jc w:val="both"/>
        <w:rPr>
          <w:rFonts w:ascii="Times New Roman" w:eastAsia="Times New Roman" w:hAnsi="Times New Roman" w:cs="Times New Roman"/>
          <w:color w:val="auto"/>
          <w:sz w:val="24"/>
          <w:szCs w:val="24"/>
        </w:rPr>
      </w:pPr>
    </w:p>
    <w:p w14:paraId="2F996944" w14:textId="77777777" w:rsidR="000A3F59" w:rsidRDefault="000A3F59" w:rsidP="000A3F59">
      <w:pPr>
        <w:pStyle w:val="Tre"/>
        <w:ind w:left="720"/>
        <w:jc w:val="both"/>
        <w:rPr>
          <w:rFonts w:ascii="Times New Roman" w:eastAsia="Times New Roman" w:hAnsi="Times New Roman" w:cs="Times New Roman"/>
          <w:color w:val="auto"/>
          <w:sz w:val="24"/>
          <w:szCs w:val="24"/>
        </w:rPr>
      </w:pPr>
      <w:r w:rsidRPr="00A45679">
        <w:rPr>
          <w:rFonts w:ascii="Times New Roman" w:eastAsia="Times New Roman" w:hAnsi="Times New Roman" w:cs="Times New Roman"/>
          <w:color w:val="auto"/>
          <w:sz w:val="24"/>
          <w:szCs w:val="24"/>
        </w:rPr>
        <w:t>Zgodnie z Rozporządzeniem Ministra Transportu, Budownictwa i Gospodarki Morskiej</w:t>
      </w:r>
      <w:r w:rsidRPr="00A45679">
        <w:rPr>
          <w:rFonts w:ascii="Times New Roman" w:eastAsia="Times New Roman" w:hAnsi="Times New Roman" w:cs="Times New Roman"/>
          <w:color w:val="auto"/>
          <w:sz w:val="24"/>
          <w:szCs w:val="24"/>
        </w:rPr>
        <w:br/>
        <w:t xml:space="preserve">z dnia 25 kwietnia 2012 r. w sprawie ustalenia geotechnicznych warunków posadowienia obiektów budowlanych (Dz. U. 2012 poz. 463) oraz w oparciu o wykonane badania, na terenie pod projektowany budynek stwierdzono </w:t>
      </w:r>
      <w:r w:rsidRPr="00A45679">
        <w:rPr>
          <w:rFonts w:ascii="Times New Roman" w:eastAsia="Times New Roman" w:hAnsi="Times New Roman" w:cs="Times New Roman"/>
          <w:color w:val="auto"/>
          <w:sz w:val="24"/>
          <w:szCs w:val="24"/>
          <w:u w:val="single"/>
        </w:rPr>
        <w:t>proste warunki gruntowe</w:t>
      </w:r>
      <w:r w:rsidRPr="00A45679">
        <w:rPr>
          <w:rFonts w:ascii="Times New Roman" w:eastAsia="Times New Roman" w:hAnsi="Times New Roman" w:cs="Times New Roman"/>
          <w:color w:val="auto"/>
          <w:sz w:val="24"/>
          <w:szCs w:val="24"/>
        </w:rPr>
        <w:t xml:space="preserve"> z uwagi na posadowienie budynku poniżej warstwy słabonośnych gruntów nasypowych przedmiotową inwestycję należy zakwalifikować do </w:t>
      </w:r>
      <w:r w:rsidRPr="00A45679">
        <w:rPr>
          <w:rFonts w:ascii="Times New Roman" w:eastAsia="Times New Roman" w:hAnsi="Times New Roman" w:cs="Times New Roman"/>
          <w:color w:val="auto"/>
          <w:sz w:val="24"/>
          <w:szCs w:val="24"/>
          <w:u w:val="single"/>
        </w:rPr>
        <w:t>I kategorii geotechnicznej</w:t>
      </w:r>
      <w:r w:rsidRPr="00A45679">
        <w:rPr>
          <w:rFonts w:ascii="Times New Roman" w:eastAsia="Times New Roman" w:hAnsi="Times New Roman" w:cs="Times New Roman"/>
          <w:color w:val="auto"/>
          <w:sz w:val="24"/>
          <w:szCs w:val="24"/>
        </w:rPr>
        <w:t xml:space="preserve">. </w:t>
      </w:r>
    </w:p>
    <w:p w14:paraId="2B682A00" w14:textId="77777777" w:rsidR="000A3F59" w:rsidRDefault="000A3F59" w:rsidP="000A3F59">
      <w:pPr>
        <w:pStyle w:val="Tre"/>
        <w:ind w:left="720"/>
        <w:jc w:val="both"/>
        <w:rPr>
          <w:rFonts w:ascii="Times New Roman" w:eastAsia="Times New Roman" w:hAnsi="Times New Roman" w:cs="Times New Roman"/>
          <w:color w:val="auto"/>
          <w:sz w:val="24"/>
          <w:szCs w:val="24"/>
        </w:rPr>
      </w:pPr>
    </w:p>
    <w:p w14:paraId="562002BD" w14:textId="77777777" w:rsidR="000A3F59" w:rsidRDefault="000A3F59" w:rsidP="000A3F59">
      <w:pPr>
        <w:pStyle w:val="Tre"/>
        <w:ind w:left="720"/>
        <w:jc w:val="both"/>
        <w:rPr>
          <w:rFonts w:ascii="Times New Roman" w:eastAsia="Times New Roman" w:hAnsi="Times New Roman" w:cs="Times New Roman"/>
          <w:color w:val="auto"/>
          <w:sz w:val="24"/>
          <w:szCs w:val="24"/>
        </w:rPr>
      </w:pPr>
    </w:p>
    <w:p w14:paraId="2515E41A" w14:textId="77777777" w:rsidR="000A3F59" w:rsidRDefault="000A3F59" w:rsidP="000A3F59">
      <w:pPr>
        <w:pStyle w:val="Tre"/>
        <w:numPr>
          <w:ilvl w:val="0"/>
          <w:numId w:val="85"/>
        </w:numPr>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Warunki wodno- gruntowe</w:t>
      </w:r>
    </w:p>
    <w:p w14:paraId="53DC924F" w14:textId="77777777" w:rsidR="000A3F59" w:rsidRDefault="000A3F59" w:rsidP="000A3F59">
      <w:pPr>
        <w:pStyle w:val="Tre"/>
        <w:jc w:val="both"/>
        <w:rPr>
          <w:rFonts w:ascii="Times New Roman" w:eastAsia="Times New Roman" w:hAnsi="Times New Roman" w:cs="Times New Roman"/>
          <w:color w:val="auto"/>
          <w:sz w:val="24"/>
          <w:szCs w:val="24"/>
        </w:rPr>
      </w:pPr>
    </w:p>
    <w:p w14:paraId="4FE5CADF" w14:textId="77777777" w:rsidR="000A3F59" w:rsidRPr="00A45679" w:rsidRDefault="000A3F59" w:rsidP="000A3F59">
      <w:pPr>
        <w:pStyle w:val="Tre"/>
        <w:ind w:left="720"/>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Na podstawie „Geotechnicznych Warunków Posadowienia obiektów budowlanych, projektowanej budowy na działce nr </w:t>
      </w:r>
      <w:proofErr w:type="spellStart"/>
      <w:r>
        <w:rPr>
          <w:rFonts w:ascii="Times New Roman" w:eastAsia="Times New Roman" w:hAnsi="Times New Roman" w:cs="Times New Roman"/>
          <w:color w:val="auto"/>
          <w:sz w:val="24"/>
          <w:szCs w:val="24"/>
        </w:rPr>
        <w:t>ew</w:t>
      </w:r>
      <w:proofErr w:type="spellEnd"/>
      <w:r>
        <w:rPr>
          <w:rFonts w:ascii="Times New Roman" w:eastAsia="Times New Roman" w:hAnsi="Times New Roman" w:cs="Times New Roman"/>
          <w:color w:val="auto"/>
          <w:sz w:val="24"/>
          <w:szCs w:val="24"/>
        </w:rPr>
        <w:t xml:space="preserve"> 26/10 przy ul. E. Kwiatkowskiego w Stalowej Woli” opracowanej przez inż. Pawła Florka w sierpniu 2024 roku.</w:t>
      </w:r>
    </w:p>
    <w:p w14:paraId="3DA4B59D" w14:textId="77777777" w:rsidR="000A3F59" w:rsidRPr="00A45679" w:rsidRDefault="000A3F59" w:rsidP="000A3F59">
      <w:pPr>
        <w:pStyle w:val="Tre"/>
        <w:ind w:left="720"/>
        <w:jc w:val="both"/>
        <w:rPr>
          <w:rFonts w:ascii="Times New Roman" w:eastAsia="Times New Roman" w:hAnsi="Times New Roman" w:cs="Times New Roman"/>
          <w:color w:val="auto"/>
          <w:sz w:val="24"/>
          <w:szCs w:val="24"/>
        </w:rPr>
      </w:pPr>
    </w:p>
    <w:p w14:paraId="3DDC4F16" w14:textId="77777777" w:rsidR="00FE4F48" w:rsidRPr="000801D3" w:rsidRDefault="00FE4F48" w:rsidP="000A3F59">
      <w:pPr>
        <w:pStyle w:val="Tre"/>
        <w:jc w:val="both"/>
        <w:rPr>
          <w:rFonts w:ascii="Times New Roman" w:eastAsia="Times New Roman" w:hAnsi="Times New Roman" w:cs="Times New Roman"/>
          <w:color w:val="auto"/>
          <w:sz w:val="24"/>
          <w:szCs w:val="24"/>
        </w:rPr>
      </w:pPr>
    </w:p>
    <w:p w14:paraId="60DACA50" w14:textId="77777777" w:rsidR="000A3F59" w:rsidRDefault="000A3F59" w:rsidP="000A3F59">
      <w:pPr>
        <w:pStyle w:val="Tre"/>
        <w:numPr>
          <w:ilvl w:val="0"/>
          <w:numId w:val="10"/>
        </w:numPr>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Charakterystyka konstrukcji</w:t>
      </w:r>
    </w:p>
    <w:p w14:paraId="44904B1C" w14:textId="77777777" w:rsidR="000A3F59" w:rsidRDefault="000A3F59" w:rsidP="000A3F59">
      <w:pPr>
        <w:pStyle w:val="Tre"/>
        <w:ind w:left="720"/>
        <w:rPr>
          <w:rFonts w:ascii="Times New Roman" w:eastAsia="Times New Roman" w:hAnsi="Times New Roman" w:cs="Times New Roman"/>
          <w:color w:val="auto"/>
          <w:sz w:val="24"/>
          <w:szCs w:val="24"/>
        </w:rPr>
      </w:pPr>
    </w:p>
    <w:p w14:paraId="6E9E4829" w14:textId="77777777" w:rsidR="000A3F59" w:rsidRPr="00B215C7" w:rsidRDefault="000A3F59" w:rsidP="000A3F59">
      <w:pPr>
        <w:pStyle w:val="Tre"/>
        <w:ind w:left="720"/>
        <w:jc w:val="both"/>
        <w:rPr>
          <w:rFonts w:ascii="Times New Roman" w:eastAsia="Times New Roman" w:hAnsi="Times New Roman" w:cs="Times New Roman"/>
          <w:color w:val="auto"/>
          <w:sz w:val="24"/>
          <w:szCs w:val="24"/>
        </w:rPr>
      </w:pPr>
      <w:r w:rsidRPr="00B215C7">
        <w:rPr>
          <w:rFonts w:ascii="Times New Roman" w:eastAsia="Times New Roman" w:hAnsi="Times New Roman" w:cs="Times New Roman"/>
          <w:color w:val="auto"/>
          <w:sz w:val="24"/>
          <w:szCs w:val="24"/>
        </w:rPr>
        <w:t>Obiekt będący tematem opracowania jest to budynek posiada jedną kondygnację nadziemną oraz poddasze nieużytkowe.</w:t>
      </w:r>
      <w:r>
        <w:rPr>
          <w:rFonts w:ascii="Times New Roman" w:eastAsia="Times New Roman" w:hAnsi="Times New Roman" w:cs="Times New Roman"/>
          <w:color w:val="auto"/>
          <w:sz w:val="24"/>
          <w:szCs w:val="24"/>
        </w:rPr>
        <w:t xml:space="preserve"> Rzut projektowanego obiektu w kształcie prostokąta</w:t>
      </w:r>
      <w:r>
        <w:rPr>
          <w:rFonts w:ascii="Times New Roman" w:eastAsia="Times New Roman" w:hAnsi="Times New Roman" w:cs="Times New Roman"/>
          <w:color w:val="auto"/>
          <w:sz w:val="24"/>
          <w:szCs w:val="24"/>
        </w:rPr>
        <w:br/>
        <w:t>o wymiarach 40.22 x 8.60 m.</w:t>
      </w:r>
      <w:r w:rsidRPr="00B215C7">
        <w:rPr>
          <w:rFonts w:ascii="Times New Roman" w:eastAsia="Times New Roman" w:hAnsi="Times New Roman" w:cs="Times New Roman"/>
          <w:color w:val="auto"/>
          <w:sz w:val="24"/>
          <w:szCs w:val="24"/>
        </w:rPr>
        <w:t xml:space="preserve"> Budynek zaprojektowano w technologii tradycyjnej,</w:t>
      </w:r>
      <w:r>
        <w:rPr>
          <w:rFonts w:ascii="Times New Roman" w:eastAsia="Times New Roman" w:hAnsi="Times New Roman" w:cs="Times New Roman"/>
          <w:color w:val="auto"/>
          <w:sz w:val="24"/>
          <w:szCs w:val="24"/>
        </w:rPr>
        <w:t xml:space="preserve"> </w:t>
      </w:r>
      <w:r w:rsidRPr="00B215C7">
        <w:rPr>
          <w:rFonts w:ascii="Times New Roman" w:eastAsia="Times New Roman" w:hAnsi="Times New Roman" w:cs="Times New Roman"/>
          <w:color w:val="auto"/>
          <w:sz w:val="24"/>
          <w:szCs w:val="24"/>
        </w:rPr>
        <w:t xml:space="preserve"> </w:t>
      </w:r>
      <w:r w:rsidRPr="00B215C7">
        <w:rPr>
          <w:rFonts w:ascii="Times New Roman" w:eastAsia="Times New Roman" w:hAnsi="Times New Roman" w:cs="Times New Roman"/>
          <w:color w:val="auto"/>
          <w:sz w:val="24"/>
          <w:szCs w:val="24"/>
        </w:rPr>
        <w:lastRenderedPageBreak/>
        <w:t>murowane</w:t>
      </w:r>
      <w:r>
        <w:rPr>
          <w:rFonts w:ascii="Times New Roman" w:eastAsia="Times New Roman" w:hAnsi="Times New Roman" w:cs="Times New Roman"/>
          <w:color w:val="auto"/>
          <w:sz w:val="24"/>
          <w:szCs w:val="24"/>
        </w:rPr>
        <w:t>j</w:t>
      </w:r>
      <w:r w:rsidRPr="00B215C7">
        <w:rPr>
          <w:rFonts w:ascii="Times New Roman" w:eastAsia="Times New Roman" w:hAnsi="Times New Roman" w:cs="Times New Roman"/>
          <w:color w:val="auto"/>
          <w:sz w:val="24"/>
          <w:szCs w:val="24"/>
        </w:rPr>
        <w:t>.</w:t>
      </w:r>
      <w:r>
        <w:rPr>
          <w:rFonts w:ascii="Times New Roman" w:eastAsia="Times New Roman" w:hAnsi="Times New Roman" w:cs="Times New Roman"/>
          <w:color w:val="auto"/>
          <w:sz w:val="24"/>
          <w:szCs w:val="24"/>
        </w:rPr>
        <w:t xml:space="preserve"> Konstrukcję nośną budynku projektuje się jako układ ścian murowanych wzmocniony żelbetowymi wieńcami.</w:t>
      </w:r>
      <w:r w:rsidRPr="00B215C7">
        <w:rPr>
          <w:rFonts w:ascii="Times New Roman" w:eastAsia="Times New Roman" w:hAnsi="Times New Roman" w:cs="Times New Roman"/>
          <w:color w:val="auto"/>
          <w:sz w:val="24"/>
          <w:szCs w:val="24"/>
        </w:rPr>
        <w:t xml:space="preserve"> Stropy </w:t>
      </w:r>
      <w:proofErr w:type="spellStart"/>
      <w:r w:rsidRPr="00B215C7">
        <w:rPr>
          <w:rFonts w:ascii="Times New Roman" w:eastAsia="Times New Roman" w:hAnsi="Times New Roman" w:cs="Times New Roman"/>
          <w:color w:val="auto"/>
          <w:sz w:val="24"/>
          <w:szCs w:val="24"/>
        </w:rPr>
        <w:t>gęstożebrowe</w:t>
      </w:r>
      <w:proofErr w:type="spellEnd"/>
      <w:r w:rsidRPr="00B215C7">
        <w:rPr>
          <w:rFonts w:ascii="Times New Roman" w:eastAsia="Times New Roman" w:hAnsi="Times New Roman" w:cs="Times New Roman"/>
          <w:color w:val="auto"/>
          <w:sz w:val="24"/>
          <w:szCs w:val="24"/>
        </w:rPr>
        <w:t>. Więźba dachowa drewniana.</w:t>
      </w:r>
      <w:r>
        <w:rPr>
          <w:rFonts w:ascii="Times New Roman" w:eastAsia="Times New Roman" w:hAnsi="Times New Roman" w:cs="Times New Roman"/>
          <w:color w:val="auto"/>
          <w:sz w:val="24"/>
          <w:szCs w:val="24"/>
        </w:rPr>
        <w:t xml:space="preserve"> </w:t>
      </w:r>
      <w:r w:rsidRPr="00B215C7">
        <w:rPr>
          <w:rFonts w:ascii="Times New Roman" w:eastAsia="Times New Roman" w:hAnsi="Times New Roman" w:cs="Times New Roman"/>
          <w:color w:val="auto"/>
          <w:sz w:val="24"/>
          <w:szCs w:val="24"/>
        </w:rPr>
        <w:t>Posadowienie bezpośrednie na ławach fundamentowych.</w:t>
      </w:r>
    </w:p>
    <w:p w14:paraId="494348AD" w14:textId="77777777" w:rsidR="000A3F59" w:rsidRDefault="000A3F59" w:rsidP="000A3F59">
      <w:pPr>
        <w:pStyle w:val="Tre"/>
        <w:ind w:left="720"/>
        <w:rPr>
          <w:rFonts w:ascii="Times New Roman" w:eastAsia="Times New Roman" w:hAnsi="Times New Roman" w:cs="Times New Roman"/>
          <w:color w:val="auto"/>
          <w:sz w:val="24"/>
          <w:szCs w:val="24"/>
        </w:rPr>
      </w:pPr>
    </w:p>
    <w:p w14:paraId="05B3E166" w14:textId="77777777" w:rsidR="000A3F59" w:rsidRDefault="000A3F59" w:rsidP="000A3F59">
      <w:pPr>
        <w:pStyle w:val="Tre"/>
        <w:ind w:left="720"/>
        <w:rPr>
          <w:rFonts w:ascii="Times New Roman" w:eastAsia="Times New Roman" w:hAnsi="Times New Roman" w:cs="Times New Roman"/>
          <w:color w:val="auto"/>
          <w:sz w:val="26"/>
          <w:szCs w:val="26"/>
        </w:rPr>
      </w:pPr>
    </w:p>
    <w:p w14:paraId="6B6D1767" w14:textId="79FD4E5B" w:rsidR="00C113E0" w:rsidRPr="000801D3" w:rsidRDefault="00C113E0">
      <w:pPr>
        <w:pStyle w:val="Tre"/>
        <w:numPr>
          <w:ilvl w:val="0"/>
          <w:numId w:val="10"/>
        </w:numPr>
        <w:rPr>
          <w:rFonts w:ascii="Times New Roman" w:eastAsia="Times New Roman" w:hAnsi="Times New Roman" w:cs="Times New Roman"/>
          <w:color w:val="auto"/>
          <w:sz w:val="26"/>
          <w:szCs w:val="26"/>
        </w:rPr>
      </w:pPr>
      <w:r w:rsidRPr="000801D3">
        <w:rPr>
          <w:rFonts w:ascii="Times New Roman" w:eastAsia="Times New Roman" w:hAnsi="Times New Roman" w:cs="Times New Roman"/>
          <w:color w:val="auto"/>
          <w:sz w:val="26"/>
          <w:szCs w:val="26"/>
        </w:rPr>
        <w:t>Układ konstrukcyjny</w:t>
      </w:r>
    </w:p>
    <w:p w14:paraId="5327A8AD" w14:textId="77777777" w:rsidR="00C113E0" w:rsidRPr="000801D3" w:rsidRDefault="00C113E0" w:rsidP="00C113E0">
      <w:pPr>
        <w:pStyle w:val="Tre"/>
        <w:ind w:left="720"/>
        <w:rPr>
          <w:rFonts w:ascii="Times New Roman" w:eastAsia="Times New Roman" w:hAnsi="Times New Roman" w:cs="Times New Roman"/>
          <w:color w:val="auto"/>
          <w:sz w:val="24"/>
          <w:szCs w:val="24"/>
        </w:rPr>
      </w:pPr>
    </w:p>
    <w:p w14:paraId="337EE22B" w14:textId="7A3B82E8" w:rsidR="00C113E0" w:rsidRPr="000801D3" w:rsidRDefault="00C113E0">
      <w:pPr>
        <w:pStyle w:val="Tre"/>
        <w:numPr>
          <w:ilvl w:val="0"/>
          <w:numId w:val="12"/>
        </w:numPr>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Fundamenty</w:t>
      </w:r>
    </w:p>
    <w:p w14:paraId="581A0946" w14:textId="79E29A2B" w:rsidR="00AA0EE1" w:rsidRPr="000801D3" w:rsidRDefault="00AA0EE1" w:rsidP="00AA0EE1">
      <w:pPr>
        <w:pStyle w:val="Tre"/>
        <w:ind w:left="720"/>
        <w:jc w:val="both"/>
        <w:rPr>
          <w:rFonts w:ascii="Times New Roman" w:eastAsia="Times New Roman" w:hAnsi="Times New Roman" w:cs="Times New Roman"/>
          <w:color w:val="auto"/>
          <w:sz w:val="24"/>
          <w:szCs w:val="24"/>
        </w:rPr>
      </w:pPr>
    </w:p>
    <w:p w14:paraId="0541585D" w14:textId="46790873" w:rsidR="00AA0EE1" w:rsidRPr="000801D3" w:rsidRDefault="00AA0EE1" w:rsidP="00AA0EE1">
      <w:pPr>
        <w:pStyle w:val="Tre"/>
        <w:ind w:left="720"/>
        <w:jc w:val="both"/>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Posadowienie zaprojektowano jako bezpośrednie. Ławy</w:t>
      </w:r>
      <w:r w:rsidR="00DD0AFF" w:rsidRPr="000801D3">
        <w:rPr>
          <w:rFonts w:ascii="Times New Roman" w:eastAsia="Times New Roman" w:hAnsi="Times New Roman" w:cs="Times New Roman"/>
          <w:color w:val="auto"/>
          <w:sz w:val="24"/>
          <w:szCs w:val="24"/>
        </w:rPr>
        <w:t xml:space="preserve"> i ściany</w:t>
      </w:r>
      <w:r w:rsidRPr="000801D3">
        <w:rPr>
          <w:rFonts w:ascii="Times New Roman" w:eastAsia="Times New Roman" w:hAnsi="Times New Roman" w:cs="Times New Roman"/>
          <w:color w:val="auto"/>
          <w:sz w:val="24"/>
          <w:szCs w:val="24"/>
        </w:rPr>
        <w:t xml:space="preserve"> fundamentowe monolityczne, należy wykonać z betonu klasy C2</w:t>
      </w:r>
      <w:r w:rsidR="00DD0AFF" w:rsidRPr="000801D3">
        <w:rPr>
          <w:rFonts w:ascii="Times New Roman" w:eastAsia="Times New Roman" w:hAnsi="Times New Roman" w:cs="Times New Roman"/>
          <w:color w:val="auto"/>
          <w:sz w:val="24"/>
          <w:szCs w:val="24"/>
        </w:rPr>
        <w:t>5</w:t>
      </w:r>
      <w:r w:rsidRPr="000801D3">
        <w:rPr>
          <w:rFonts w:ascii="Times New Roman" w:eastAsia="Times New Roman" w:hAnsi="Times New Roman" w:cs="Times New Roman"/>
          <w:color w:val="auto"/>
          <w:sz w:val="24"/>
          <w:szCs w:val="24"/>
        </w:rPr>
        <w:t>/</w:t>
      </w:r>
      <w:r w:rsidR="00DD0AFF" w:rsidRPr="000801D3">
        <w:rPr>
          <w:rFonts w:ascii="Times New Roman" w:eastAsia="Times New Roman" w:hAnsi="Times New Roman" w:cs="Times New Roman"/>
          <w:color w:val="auto"/>
          <w:sz w:val="24"/>
          <w:szCs w:val="24"/>
        </w:rPr>
        <w:t>30</w:t>
      </w:r>
      <w:r w:rsidRPr="000801D3">
        <w:rPr>
          <w:rFonts w:ascii="Times New Roman" w:eastAsia="Times New Roman" w:hAnsi="Times New Roman" w:cs="Times New Roman"/>
          <w:color w:val="auto"/>
          <w:sz w:val="24"/>
          <w:szCs w:val="24"/>
        </w:rPr>
        <w:t>, wodoszczelnego W8, zbrojonego stalą A-IIIN zgodnie</w:t>
      </w:r>
      <w:r w:rsidR="00DD0AFF" w:rsidRPr="000801D3">
        <w:rPr>
          <w:rFonts w:ascii="Times New Roman" w:eastAsia="Times New Roman" w:hAnsi="Times New Roman" w:cs="Times New Roman"/>
          <w:color w:val="auto"/>
          <w:sz w:val="24"/>
          <w:szCs w:val="24"/>
        </w:rPr>
        <w:t xml:space="preserve"> </w:t>
      </w:r>
      <w:r w:rsidRPr="000801D3">
        <w:rPr>
          <w:rFonts w:ascii="Times New Roman" w:eastAsia="Times New Roman" w:hAnsi="Times New Roman" w:cs="Times New Roman"/>
          <w:color w:val="auto"/>
          <w:sz w:val="24"/>
          <w:szCs w:val="24"/>
        </w:rPr>
        <w:t xml:space="preserve">z opisem na rysunkach. Fundamenty należy wykonać na warstwie z chudego betonu </w:t>
      </w:r>
      <w:r w:rsidR="00F3004B" w:rsidRPr="000801D3">
        <w:rPr>
          <w:rFonts w:ascii="Times New Roman" w:eastAsia="Times New Roman" w:hAnsi="Times New Roman" w:cs="Times New Roman"/>
          <w:color w:val="auto"/>
          <w:sz w:val="24"/>
          <w:szCs w:val="24"/>
        </w:rPr>
        <w:t xml:space="preserve">C8/10 grubości minimum 10 cm. Otulenie zbrojenia fundamentów powinno wynosić </w:t>
      </w:r>
      <w:r w:rsidR="00DD0AFF" w:rsidRPr="000801D3">
        <w:rPr>
          <w:rFonts w:ascii="Times New Roman" w:eastAsia="Times New Roman" w:hAnsi="Times New Roman" w:cs="Times New Roman"/>
          <w:color w:val="auto"/>
          <w:sz w:val="24"/>
          <w:szCs w:val="24"/>
        </w:rPr>
        <w:t>5.00</w:t>
      </w:r>
      <w:r w:rsidR="00F3004B" w:rsidRPr="000801D3">
        <w:rPr>
          <w:rFonts w:ascii="Times New Roman" w:eastAsia="Times New Roman" w:hAnsi="Times New Roman" w:cs="Times New Roman"/>
          <w:color w:val="auto"/>
          <w:sz w:val="24"/>
          <w:szCs w:val="24"/>
        </w:rPr>
        <w:t xml:space="preserve"> cm.</w:t>
      </w:r>
    </w:p>
    <w:p w14:paraId="4DDDB0A3" w14:textId="4CCE4E22" w:rsidR="00F3004B" w:rsidRPr="000801D3" w:rsidRDefault="00F3004B" w:rsidP="00AA0EE1">
      <w:pPr>
        <w:pStyle w:val="Tre"/>
        <w:ind w:left="720"/>
        <w:jc w:val="both"/>
        <w:rPr>
          <w:rFonts w:ascii="Times New Roman" w:eastAsia="Times New Roman" w:hAnsi="Times New Roman" w:cs="Times New Roman"/>
          <w:color w:val="auto"/>
          <w:sz w:val="24"/>
          <w:szCs w:val="24"/>
        </w:rPr>
      </w:pPr>
    </w:p>
    <w:p w14:paraId="21983DED" w14:textId="28CCE865" w:rsidR="00F3004B" w:rsidRPr="000801D3" w:rsidRDefault="00F3004B" w:rsidP="00AA0EE1">
      <w:pPr>
        <w:pStyle w:val="Tre"/>
        <w:ind w:left="720"/>
        <w:jc w:val="both"/>
        <w:rPr>
          <w:rFonts w:ascii="Times New Roman" w:eastAsia="Times New Roman" w:hAnsi="Times New Roman" w:cs="Times New Roman"/>
          <w:color w:val="auto"/>
          <w:sz w:val="24"/>
          <w:szCs w:val="24"/>
        </w:rPr>
      </w:pPr>
      <w:r w:rsidRPr="000801D3">
        <w:rPr>
          <w:rFonts w:ascii="Times New Roman" w:eastAsia="Times New Roman" w:hAnsi="Times New Roman" w:cs="Times New Roman"/>
          <w:color w:val="auto"/>
          <w:sz w:val="24"/>
          <w:szCs w:val="24"/>
        </w:rPr>
        <w:t>Fundamenty należy zabezpieczyć przeciwwilgociowo wg opisu architektonicznego.</w:t>
      </w:r>
    </w:p>
    <w:p w14:paraId="76389BFB" w14:textId="77777777" w:rsidR="00AA0EE1" w:rsidRPr="000801D3" w:rsidRDefault="00AA0EE1" w:rsidP="00AA0EE1">
      <w:pPr>
        <w:pStyle w:val="Tre"/>
        <w:ind w:left="720"/>
        <w:jc w:val="both"/>
        <w:rPr>
          <w:rFonts w:ascii="Times New Roman" w:eastAsia="Times New Roman" w:hAnsi="Times New Roman" w:cs="Times New Roman"/>
          <w:color w:val="auto"/>
          <w:sz w:val="24"/>
          <w:szCs w:val="24"/>
        </w:rPr>
      </w:pPr>
    </w:p>
    <w:p w14:paraId="6E3C2B02" w14:textId="77777777" w:rsidR="00AA0EE1" w:rsidRPr="00213755" w:rsidRDefault="00AA0EE1" w:rsidP="00AA0EE1">
      <w:pPr>
        <w:pStyle w:val="Tre"/>
        <w:ind w:left="720"/>
        <w:jc w:val="both"/>
        <w:rPr>
          <w:rFonts w:ascii="Times New Roman" w:eastAsia="Times New Roman" w:hAnsi="Times New Roman" w:cs="Times New Roman"/>
          <w:color w:val="auto"/>
          <w:sz w:val="24"/>
          <w:szCs w:val="24"/>
        </w:rPr>
      </w:pPr>
    </w:p>
    <w:p w14:paraId="07D050A3" w14:textId="01CE904D" w:rsidR="00C113E0" w:rsidRPr="00213755" w:rsidRDefault="00C113E0">
      <w:pPr>
        <w:pStyle w:val="Tre"/>
        <w:numPr>
          <w:ilvl w:val="0"/>
          <w:numId w:val="12"/>
        </w:numPr>
        <w:jc w:val="both"/>
        <w:rPr>
          <w:rFonts w:ascii="Times New Roman" w:eastAsia="Times New Roman" w:hAnsi="Times New Roman" w:cs="Times New Roman"/>
          <w:color w:val="auto"/>
          <w:sz w:val="24"/>
          <w:szCs w:val="24"/>
        </w:rPr>
      </w:pPr>
      <w:r w:rsidRPr="00213755">
        <w:rPr>
          <w:rFonts w:ascii="Times New Roman" w:eastAsia="Times New Roman" w:hAnsi="Times New Roman" w:cs="Times New Roman"/>
          <w:color w:val="auto"/>
          <w:sz w:val="24"/>
          <w:szCs w:val="24"/>
        </w:rPr>
        <w:t xml:space="preserve">Ściany </w:t>
      </w:r>
      <w:proofErr w:type="spellStart"/>
      <w:r w:rsidRPr="00213755">
        <w:rPr>
          <w:rFonts w:ascii="Times New Roman" w:eastAsia="Times New Roman" w:hAnsi="Times New Roman" w:cs="Times New Roman"/>
          <w:color w:val="auto"/>
          <w:sz w:val="24"/>
          <w:szCs w:val="24"/>
        </w:rPr>
        <w:t>nadziemia</w:t>
      </w:r>
      <w:proofErr w:type="spellEnd"/>
    </w:p>
    <w:p w14:paraId="6C829790" w14:textId="68FD54FE" w:rsidR="00F3004B" w:rsidRPr="00213755" w:rsidRDefault="00F3004B" w:rsidP="00EF06CB">
      <w:pPr>
        <w:pStyle w:val="Tre"/>
        <w:ind w:left="720"/>
        <w:jc w:val="both"/>
        <w:rPr>
          <w:rFonts w:ascii="Times New Roman" w:eastAsia="Times New Roman" w:hAnsi="Times New Roman" w:cs="Times New Roman"/>
          <w:color w:val="auto"/>
          <w:sz w:val="24"/>
          <w:szCs w:val="24"/>
        </w:rPr>
      </w:pPr>
    </w:p>
    <w:p w14:paraId="59B27168" w14:textId="391CF10C" w:rsidR="00F3004B" w:rsidRPr="00213755" w:rsidRDefault="00F3004B" w:rsidP="00EF06CB">
      <w:pPr>
        <w:pStyle w:val="Tre"/>
        <w:ind w:left="720"/>
        <w:jc w:val="both"/>
        <w:rPr>
          <w:rFonts w:ascii="Times New Roman" w:eastAsia="Times New Roman" w:hAnsi="Times New Roman" w:cs="Times New Roman"/>
          <w:color w:val="auto"/>
          <w:sz w:val="24"/>
          <w:szCs w:val="24"/>
        </w:rPr>
      </w:pPr>
      <w:r w:rsidRPr="00213755">
        <w:rPr>
          <w:rFonts w:ascii="Times New Roman" w:eastAsia="Times New Roman" w:hAnsi="Times New Roman" w:cs="Times New Roman"/>
          <w:color w:val="auto"/>
          <w:sz w:val="24"/>
          <w:szCs w:val="24"/>
        </w:rPr>
        <w:t xml:space="preserve">Ściany nośne zaprojektowano jako murowane z bloczków </w:t>
      </w:r>
      <w:r w:rsidR="00213755" w:rsidRPr="00213755">
        <w:rPr>
          <w:rFonts w:ascii="Times New Roman" w:eastAsia="Times New Roman" w:hAnsi="Times New Roman" w:cs="Times New Roman"/>
          <w:color w:val="auto"/>
          <w:sz w:val="24"/>
          <w:szCs w:val="24"/>
        </w:rPr>
        <w:t>wapienno- piaskowych</w:t>
      </w:r>
      <w:r w:rsidR="009B551F" w:rsidRPr="00213755">
        <w:rPr>
          <w:rFonts w:ascii="Times New Roman" w:eastAsia="Times New Roman" w:hAnsi="Times New Roman" w:cs="Times New Roman"/>
          <w:color w:val="auto"/>
          <w:sz w:val="24"/>
          <w:szCs w:val="24"/>
        </w:rPr>
        <w:t xml:space="preserve"> gr. 24 c</w:t>
      </w:r>
      <w:r w:rsidR="00213755" w:rsidRPr="00213755">
        <w:rPr>
          <w:rFonts w:ascii="Times New Roman" w:eastAsia="Times New Roman" w:hAnsi="Times New Roman" w:cs="Times New Roman"/>
          <w:color w:val="auto"/>
          <w:sz w:val="24"/>
          <w:szCs w:val="24"/>
        </w:rPr>
        <w:t>m oraz 18 cm</w:t>
      </w:r>
      <w:r w:rsidR="009B551F" w:rsidRPr="00213755">
        <w:rPr>
          <w:rFonts w:ascii="Times New Roman" w:eastAsia="Times New Roman" w:hAnsi="Times New Roman" w:cs="Times New Roman"/>
          <w:color w:val="auto"/>
          <w:sz w:val="24"/>
          <w:szCs w:val="24"/>
        </w:rPr>
        <w:t xml:space="preserve"> (wytrzymałość na ściskanie </w:t>
      </w:r>
      <w:r w:rsidR="00213755" w:rsidRPr="00213755">
        <w:rPr>
          <w:rFonts w:ascii="Times New Roman" w:eastAsia="Times New Roman" w:hAnsi="Times New Roman" w:cs="Times New Roman"/>
          <w:color w:val="auto"/>
          <w:sz w:val="24"/>
          <w:szCs w:val="24"/>
        </w:rPr>
        <w:t>15</w:t>
      </w:r>
      <w:r w:rsidR="009B551F" w:rsidRPr="00213755">
        <w:rPr>
          <w:rFonts w:ascii="Times New Roman" w:eastAsia="Times New Roman" w:hAnsi="Times New Roman" w:cs="Times New Roman"/>
          <w:color w:val="auto"/>
          <w:sz w:val="24"/>
          <w:szCs w:val="24"/>
        </w:rPr>
        <w:t xml:space="preserve"> N/mm</w:t>
      </w:r>
      <w:r w:rsidR="009B551F" w:rsidRPr="00213755">
        <w:rPr>
          <w:rFonts w:ascii="Times New Roman" w:eastAsia="Times New Roman" w:hAnsi="Times New Roman" w:cs="Times New Roman"/>
          <w:color w:val="auto"/>
          <w:sz w:val="24"/>
          <w:szCs w:val="24"/>
          <w:vertAlign w:val="superscript"/>
        </w:rPr>
        <w:t>2</w:t>
      </w:r>
      <w:r w:rsidR="009B551F" w:rsidRPr="00213755">
        <w:rPr>
          <w:rFonts w:ascii="Times New Roman" w:eastAsia="Times New Roman" w:hAnsi="Times New Roman" w:cs="Times New Roman"/>
          <w:color w:val="auto"/>
          <w:sz w:val="24"/>
          <w:szCs w:val="24"/>
        </w:rPr>
        <w:t xml:space="preserve">, gęstość </w:t>
      </w:r>
      <w:r w:rsidR="00213755" w:rsidRPr="00213755">
        <w:rPr>
          <w:rFonts w:ascii="Times New Roman" w:eastAsia="Times New Roman" w:hAnsi="Times New Roman" w:cs="Times New Roman"/>
          <w:color w:val="auto"/>
          <w:sz w:val="24"/>
          <w:szCs w:val="24"/>
        </w:rPr>
        <w:t>15</w:t>
      </w:r>
      <w:r w:rsidR="009B551F" w:rsidRPr="00213755">
        <w:rPr>
          <w:rFonts w:ascii="Times New Roman" w:eastAsia="Times New Roman" w:hAnsi="Times New Roman" w:cs="Times New Roman"/>
          <w:color w:val="auto"/>
          <w:sz w:val="24"/>
          <w:szCs w:val="24"/>
        </w:rPr>
        <w:t>00 kg/m</w:t>
      </w:r>
      <w:r w:rsidR="009B551F" w:rsidRPr="00213755">
        <w:rPr>
          <w:rFonts w:ascii="Times New Roman" w:eastAsia="Times New Roman" w:hAnsi="Times New Roman" w:cs="Times New Roman"/>
          <w:color w:val="auto"/>
          <w:sz w:val="24"/>
          <w:szCs w:val="24"/>
          <w:vertAlign w:val="superscript"/>
        </w:rPr>
        <w:t>3</w:t>
      </w:r>
      <w:r w:rsidR="009B551F" w:rsidRPr="00213755">
        <w:rPr>
          <w:rFonts w:ascii="Times New Roman" w:eastAsia="Times New Roman" w:hAnsi="Times New Roman" w:cs="Times New Roman"/>
          <w:color w:val="auto"/>
          <w:sz w:val="24"/>
          <w:szCs w:val="24"/>
        </w:rPr>
        <w:t>) na zaprawie M10.</w:t>
      </w:r>
    </w:p>
    <w:p w14:paraId="626D5793" w14:textId="77777777" w:rsidR="00FD3FED" w:rsidRPr="00213755" w:rsidRDefault="00FD3FED" w:rsidP="00EF06CB">
      <w:pPr>
        <w:pStyle w:val="Tre"/>
        <w:ind w:left="720"/>
        <w:jc w:val="both"/>
        <w:rPr>
          <w:rFonts w:ascii="Times New Roman" w:eastAsia="Times New Roman" w:hAnsi="Times New Roman" w:cs="Times New Roman"/>
          <w:color w:val="auto"/>
          <w:sz w:val="24"/>
          <w:szCs w:val="24"/>
        </w:rPr>
      </w:pPr>
      <w:r w:rsidRPr="00213755">
        <w:rPr>
          <w:rFonts w:ascii="Times New Roman" w:eastAsia="Times New Roman" w:hAnsi="Times New Roman" w:cs="Times New Roman"/>
          <w:color w:val="auto"/>
          <w:sz w:val="24"/>
          <w:szCs w:val="24"/>
        </w:rPr>
        <w:t>Ściany działowe zaprojektowano z elementów murowanych gr. 115 mm z betonu komórkowego o gęstości 500 kg/m</w:t>
      </w:r>
      <w:r w:rsidRPr="00213755">
        <w:rPr>
          <w:rFonts w:ascii="Times New Roman" w:eastAsia="Times New Roman" w:hAnsi="Times New Roman" w:cs="Times New Roman"/>
          <w:color w:val="auto"/>
          <w:sz w:val="24"/>
          <w:szCs w:val="24"/>
          <w:vertAlign w:val="superscript"/>
        </w:rPr>
        <w:t>3</w:t>
      </w:r>
      <w:r w:rsidRPr="00213755">
        <w:rPr>
          <w:rFonts w:ascii="Times New Roman" w:eastAsia="Times New Roman" w:hAnsi="Times New Roman" w:cs="Times New Roman"/>
          <w:color w:val="auto"/>
          <w:sz w:val="24"/>
          <w:szCs w:val="24"/>
        </w:rPr>
        <w:t>.</w:t>
      </w:r>
    </w:p>
    <w:p w14:paraId="1293262D" w14:textId="4E452E4F" w:rsidR="00FD3FED" w:rsidRPr="00213755" w:rsidRDefault="00FD3FED" w:rsidP="00EF06CB">
      <w:pPr>
        <w:pStyle w:val="Tre"/>
        <w:ind w:left="720"/>
        <w:jc w:val="both"/>
        <w:rPr>
          <w:rFonts w:ascii="Times New Roman" w:eastAsia="Times New Roman" w:hAnsi="Times New Roman" w:cs="Times New Roman"/>
          <w:color w:val="auto"/>
          <w:sz w:val="24"/>
          <w:szCs w:val="24"/>
        </w:rPr>
      </w:pPr>
    </w:p>
    <w:p w14:paraId="4F0E6C88" w14:textId="7608700F" w:rsidR="00EF06CB" w:rsidRPr="00D55148" w:rsidRDefault="00EF06CB" w:rsidP="00EF06CB">
      <w:pPr>
        <w:pStyle w:val="Tre"/>
        <w:ind w:left="720"/>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Na etapie murowania ścian zewnętrznych należy zapewnić jej stateczność do momentu wykonania wieńców żelbetowych.</w:t>
      </w:r>
    </w:p>
    <w:p w14:paraId="0054C567" w14:textId="17C59934" w:rsidR="00FD3FED" w:rsidRPr="00D55148" w:rsidRDefault="00FD3FED" w:rsidP="00EF06CB">
      <w:pPr>
        <w:pStyle w:val="Tre"/>
        <w:ind w:left="720"/>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Ściany działowe wykonać po całkowitym usunięciu podpór montażowych.</w:t>
      </w:r>
    </w:p>
    <w:p w14:paraId="719E8C04" w14:textId="77777777" w:rsidR="00F3004B" w:rsidRPr="00D55148" w:rsidRDefault="00F3004B" w:rsidP="00EF06CB">
      <w:pPr>
        <w:pStyle w:val="Tre"/>
        <w:ind w:left="720"/>
        <w:jc w:val="both"/>
        <w:rPr>
          <w:rFonts w:ascii="Times New Roman" w:eastAsia="Times New Roman" w:hAnsi="Times New Roman" w:cs="Times New Roman"/>
          <w:color w:val="auto"/>
          <w:sz w:val="24"/>
          <w:szCs w:val="24"/>
        </w:rPr>
      </w:pPr>
    </w:p>
    <w:p w14:paraId="2AF59DD6" w14:textId="77777777" w:rsidR="00F3004B" w:rsidRPr="00D55148" w:rsidRDefault="00F3004B" w:rsidP="00EF06CB">
      <w:pPr>
        <w:pStyle w:val="Tre"/>
        <w:ind w:left="720"/>
        <w:jc w:val="both"/>
        <w:rPr>
          <w:rFonts w:ascii="Times New Roman" w:eastAsia="Times New Roman" w:hAnsi="Times New Roman" w:cs="Times New Roman"/>
          <w:color w:val="auto"/>
          <w:sz w:val="24"/>
          <w:szCs w:val="24"/>
        </w:rPr>
      </w:pPr>
    </w:p>
    <w:p w14:paraId="5DB239C1" w14:textId="2BB4D317" w:rsidR="00C113E0" w:rsidRPr="00D55148" w:rsidRDefault="00C113E0">
      <w:pPr>
        <w:pStyle w:val="Tre"/>
        <w:numPr>
          <w:ilvl w:val="0"/>
          <w:numId w:val="12"/>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Stropy</w:t>
      </w:r>
    </w:p>
    <w:p w14:paraId="5312E39C" w14:textId="16B2B1BD" w:rsidR="00F3004B" w:rsidRPr="00D55148" w:rsidRDefault="00F3004B" w:rsidP="00F3004B">
      <w:pPr>
        <w:pStyle w:val="Tre"/>
        <w:ind w:left="720"/>
        <w:jc w:val="both"/>
        <w:rPr>
          <w:rFonts w:ascii="Times New Roman" w:eastAsia="Times New Roman" w:hAnsi="Times New Roman" w:cs="Times New Roman"/>
          <w:color w:val="auto"/>
          <w:sz w:val="24"/>
          <w:szCs w:val="24"/>
        </w:rPr>
      </w:pPr>
    </w:p>
    <w:p w14:paraId="60595FDF" w14:textId="6DA9954E" w:rsidR="00F3004B" w:rsidRPr="00D55148" w:rsidRDefault="007A3780" w:rsidP="00F3004B">
      <w:pPr>
        <w:pStyle w:val="Tre"/>
        <w:ind w:left="720"/>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 xml:space="preserve">Zaprojektowano strop </w:t>
      </w:r>
      <w:r w:rsidR="00D65030" w:rsidRPr="00D55148">
        <w:rPr>
          <w:rFonts w:ascii="Times New Roman" w:eastAsia="Times New Roman" w:hAnsi="Times New Roman" w:cs="Times New Roman"/>
          <w:color w:val="auto"/>
          <w:sz w:val="24"/>
          <w:szCs w:val="24"/>
        </w:rPr>
        <w:t>gęstożebrow</w:t>
      </w:r>
      <w:r w:rsidR="009B0CA2" w:rsidRPr="00D55148">
        <w:rPr>
          <w:rFonts w:ascii="Times New Roman" w:eastAsia="Times New Roman" w:hAnsi="Times New Roman" w:cs="Times New Roman"/>
          <w:color w:val="auto"/>
          <w:sz w:val="24"/>
          <w:szCs w:val="24"/>
        </w:rPr>
        <w:t>y</w:t>
      </w:r>
      <w:r w:rsidR="00D55148" w:rsidRPr="00D55148">
        <w:rPr>
          <w:rFonts w:ascii="Times New Roman" w:eastAsia="Times New Roman" w:hAnsi="Times New Roman" w:cs="Times New Roman"/>
          <w:color w:val="auto"/>
          <w:sz w:val="24"/>
          <w:szCs w:val="24"/>
        </w:rPr>
        <w:t xml:space="preserve"> składający się ze strunobetonowych belek stropowych oraz wypełnień w postaci żwirobetonowych, </w:t>
      </w:r>
      <w:proofErr w:type="spellStart"/>
      <w:r w:rsidR="00D55148" w:rsidRPr="00D55148">
        <w:rPr>
          <w:rFonts w:ascii="Times New Roman" w:eastAsia="Times New Roman" w:hAnsi="Times New Roman" w:cs="Times New Roman"/>
          <w:color w:val="auto"/>
          <w:sz w:val="24"/>
          <w:szCs w:val="24"/>
        </w:rPr>
        <w:t>wibroprasowanych</w:t>
      </w:r>
      <w:proofErr w:type="spellEnd"/>
      <w:r w:rsidR="00D55148" w:rsidRPr="00D55148">
        <w:rPr>
          <w:rFonts w:ascii="Times New Roman" w:eastAsia="Times New Roman" w:hAnsi="Times New Roman" w:cs="Times New Roman"/>
          <w:color w:val="auto"/>
          <w:sz w:val="24"/>
          <w:szCs w:val="24"/>
        </w:rPr>
        <w:t xml:space="preserve"> pustaków</w:t>
      </w:r>
      <w:r w:rsidR="00D65030" w:rsidRPr="00D55148">
        <w:rPr>
          <w:rFonts w:ascii="Times New Roman" w:eastAsia="Times New Roman" w:hAnsi="Times New Roman" w:cs="Times New Roman"/>
          <w:color w:val="auto"/>
          <w:sz w:val="24"/>
          <w:szCs w:val="24"/>
        </w:rPr>
        <w:t>.</w:t>
      </w:r>
      <w:r w:rsidR="009B0CA2" w:rsidRPr="00D55148">
        <w:rPr>
          <w:rFonts w:ascii="Times New Roman" w:eastAsia="Times New Roman" w:hAnsi="Times New Roman" w:cs="Times New Roman"/>
          <w:color w:val="auto"/>
          <w:sz w:val="24"/>
          <w:szCs w:val="24"/>
        </w:rPr>
        <w:t xml:space="preserve"> </w:t>
      </w:r>
      <w:r w:rsidR="00D65030" w:rsidRPr="00D55148">
        <w:rPr>
          <w:rFonts w:ascii="Times New Roman" w:eastAsia="Times New Roman" w:hAnsi="Times New Roman" w:cs="Times New Roman"/>
          <w:color w:val="auto"/>
          <w:sz w:val="24"/>
          <w:szCs w:val="24"/>
        </w:rPr>
        <w:t xml:space="preserve"> </w:t>
      </w:r>
      <w:proofErr w:type="spellStart"/>
      <w:r w:rsidR="00D65030" w:rsidRPr="00D55148">
        <w:rPr>
          <w:rFonts w:ascii="Times New Roman" w:eastAsia="Times New Roman" w:hAnsi="Times New Roman" w:cs="Times New Roman"/>
          <w:color w:val="auto"/>
          <w:sz w:val="24"/>
          <w:szCs w:val="24"/>
        </w:rPr>
        <w:t>Nadbeton</w:t>
      </w:r>
      <w:proofErr w:type="spellEnd"/>
      <w:r w:rsidR="00D65030" w:rsidRPr="00D55148">
        <w:rPr>
          <w:rFonts w:ascii="Times New Roman" w:eastAsia="Times New Roman" w:hAnsi="Times New Roman" w:cs="Times New Roman"/>
          <w:color w:val="auto"/>
          <w:sz w:val="24"/>
          <w:szCs w:val="24"/>
        </w:rPr>
        <w:t xml:space="preserve"> wykonać z betonu klasy C</w:t>
      </w:r>
      <w:r w:rsidR="009B0CA2" w:rsidRPr="00D55148">
        <w:rPr>
          <w:rFonts w:ascii="Times New Roman" w:eastAsia="Times New Roman" w:hAnsi="Times New Roman" w:cs="Times New Roman"/>
          <w:color w:val="auto"/>
          <w:sz w:val="24"/>
          <w:szCs w:val="24"/>
        </w:rPr>
        <w:t>2</w:t>
      </w:r>
      <w:r w:rsidR="00D55148" w:rsidRPr="00D55148">
        <w:rPr>
          <w:rFonts w:ascii="Times New Roman" w:eastAsia="Times New Roman" w:hAnsi="Times New Roman" w:cs="Times New Roman"/>
          <w:color w:val="auto"/>
          <w:sz w:val="24"/>
          <w:szCs w:val="24"/>
        </w:rPr>
        <w:t>5</w:t>
      </w:r>
      <w:r w:rsidR="00D65030" w:rsidRPr="00D55148">
        <w:rPr>
          <w:rFonts w:ascii="Times New Roman" w:eastAsia="Times New Roman" w:hAnsi="Times New Roman" w:cs="Times New Roman"/>
          <w:color w:val="auto"/>
          <w:sz w:val="24"/>
          <w:szCs w:val="24"/>
        </w:rPr>
        <w:t>/</w:t>
      </w:r>
      <w:r w:rsidR="00D55148" w:rsidRPr="00D55148">
        <w:rPr>
          <w:rFonts w:ascii="Times New Roman" w:eastAsia="Times New Roman" w:hAnsi="Times New Roman" w:cs="Times New Roman"/>
          <w:color w:val="auto"/>
          <w:sz w:val="24"/>
          <w:szCs w:val="24"/>
        </w:rPr>
        <w:t>30</w:t>
      </w:r>
      <w:r w:rsidR="00D65030" w:rsidRPr="00D55148">
        <w:rPr>
          <w:rFonts w:ascii="Times New Roman" w:eastAsia="Times New Roman" w:hAnsi="Times New Roman" w:cs="Times New Roman"/>
          <w:color w:val="auto"/>
          <w:sz w:val="24"/>
          <w:szCs w:val="24"/>
        </w:rPr>
        <w:t xml:space="preserve">. </w:t>
      </w:r>
      <w:r w:rsidR="00643BE8" w:rsidRPr="00D55148">
        <w:rPr>
          <w:rFonts w:ascii="Times New Roman" w:eastAsia="Times New Roman" w:hAnsi="Times New Roman" w:cs="Times New Roman"/>
          <w:color w:val="auto"/>
          <w:sz w:val="24"/>
          <w:szCs w:val="24"/>
        </w:rPr>
        <w:t xml:space="preserve">Oparcie stropu na ścianach konstrukcyjnych oraz podciągu </w:t>
      </w:r>
      <w:r w:rsidR="00D55148" w:rsidRPr="00D55148">
        <w:rPr>
          <w:rFonts w:ascii="Times New Roman" w:eastAsia="Times New Roman" w:hAnsi="Times New Roman" w:cs="Times New Roman"/>
          <w:color w:val="auto"/>
          <w:sz w:val="24"/>
          <w:szCs w:val="24"/>
        </w:rPr>
        <w:t>żelbetowym monolitycznym.</w:t>
      </w:r>
      <w:r w:rsidR="00643BE8" w:rsidRPr="00D55148">
        <w:rPr>
          <w:rFonts w:ascii="Times New Roman" w:eastAsia="Times New Roman" w:hAnsi="Times New Roman" w:cs="Times New Roman"/>
          <w:color w:val="auto"/>
          <w:sz w:val="24"/>
          <w:szCs w:val="24"/>
        </w:rPr>
        <w:t xml:space="preserve"> </w:t>
      </w:r>
    </w:p>
    <w:p w14:paraId="0CC59B50" w14:textId="77777777" w:rsidR="00D55148" w:rsidRPr="00D55148" w:rsidRDefault="00D55148" w:rsidP="00D55148">
      <w:pPr>
        <w:pStyle w:val="Tre"/>
        <w:jc w:val="both"/>
        <w:rPr>
          <w:rFonts w:ascii="Times New Roman" w:eastAsia="Times New Roman" w:hAnsi="Times New Roman" w:cs="Times New Roman"/>
          <w:color w:val="auto"/>
          <w:sz w:val="24"/>
          <w:szCs w:val="24"/>
        </w:rPr>
      </w:pPr>
    </w:p>
    <w:p w14:paraId="790629A9" w14:textId="77777777" w:rsidR="00D65030" w:rsidRPr="00D55148" w:rsidRDefault="00D65030" w:rsidP="00D55148">
      <w:pPr>
        <w:pStyle w:val="Tre"/>
        <w:jc w:val="both"/>
        <w:rPr>
          <w:rFonts w:ascii="Times New Roman" w:eastAsia="Times New Roman" w:hAnsi="Times New Roman" w:cs="Times New Roman"/>
          <w:color w:val="auto"/>
          <w:sz w:val="24"/>
          <w:szCs w:val="24"/>
        </w:rPr>
      </w:pPr>
    </w:p>
    <w:p w14:paraId="6B01B0FB" w14:textId="22D39995" w:rsidR="008B2E0A" w:rsidRPr="00D55148" w:rsidRDefault="008B2E0A">
      <w:pPr>
        <w:pStyle w:val="Tre"/>
        <w:numPr>
          <w:ilvl w:val="0"/>
          <w:numId w:val="12"/>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Posadzka parteru</w:t>
      </w:r>
    </w:p>
    <w:p w14:paraId="2AB7A898" w14:textId="62CBA349" w:rsidR="008B2E0A" w:rsidRPr="00D55148" w:rsidRDefault="008B2E0A" w:rsidP="008B2E0A">
      <w:pPr>
        <w:pStyle w:val="Tre"/>
        <w:ind w:left="720"/>
        <w:jc w:val="both"/>
        <w:rPr>
          <w:rFonts w:ascii="Times New Roman" w:eastAsia="Times New Roman" w:hAnsi="Times New Roman" w:cs="Times New Roman"/>
          <w:color w:val="auto"/>
          <w:sz w:val="24"/>
          <w:szCs w:val="24"/>
        </w:rPr>
      </w:pPr>
    </w:p>
    <w:p w14:paraId="39442014" w14:textId="6FC97851" w:rsidR="008B2E0A" w:rsidRPr="00D55148" w:rsidRDefault="008B2E0A" w:rsidP="008B2E0A">
      <w:pPr>
        <w:pStyle w:val="Tre"/>
        <w:ind w:left="720"/>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Warstwy posadzki wg projektu architektonicznego.</w:t>
      </w:r>
    </w:p>
    <w:p w14:paraId="1F199BB6" w14:textId="77777777" w:rsidR="008B2E0A" w:rsidRPr="00D55148" w:rsidRDefault="008B2E0A" w:rsidP="008B2E0A">
      <w:pPr>
        <w:pStyle w:val="Tre"/>
        <w:ind w:left="720"/>
        <w:jc w:val="both"/>
        <w:rPr>
          <w:rFonts w:ascii="Times New Roman" w:eastAsia="Times New Roman" w:hAnsi="Times New Roman" w:cs="Times New Roman"/>
          <w:color w:val="auto"/>
          <w:sz w:val="24"/>
          <w:szCs w:val="24"/>
        </w:rPr>
      </w:pPr>
    </w:p>
    <w:p w14:paraId="6DA42147" w14:textId="77777777" w:rsidR="008B2E0A" w:rsidRPr="00D55148" w:rsidRDefault="008B2E0A" w:rsidP="008B2E0A">
      <w:pPr>
        <w:pStyle w:val="Tre"/>
        <w:ind w:left="720"/>
        <w:jc w:val="both"/>
        <w:rPr>
          <w:rFonts w:ascii="Times New Roman" w:eastAsia="Times New Roman" w:hAnsi="Times New Roman" w:cs="Times New Roman"/>
          <w:color w:val="auto"/>
          <w:sz w:val="24"/>
          <w:szCs w:val="24"/>
        </w:rPr>
      </w:pPr>
    </w:p>
    <w:p w14:paraId="195E9854" w14:textId="49A8C7B1" w:rsidR="00C113E0" w:rsidRPr="00D55148" w:rsidRDefault="00D65030">
      <w:pPr>
        <w:pStyle w:val="Tre"/>
        <w:numPr>
          <w:ilvl w:val="0"/>
          <w:numId w:val="12"/>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Elementy wylewane</w:t>
      </w:r>
      <w:r w:rsidR="00C113E0" w:rsidRPr="00D55148">
        <w:rPr>
          <w:rFonts w:ascii="Times New Roman" w:eastAsia="Times New Roman" w:hAnsi="Times New Roman" w:cs="Times New Roman"/>
          <w:color w:val="auto"/>
          <w:sz w:val="24"/>
          <w:szCs w:val="24"/>
        </w:rPr>
        <w:t xml:space="preserve"> i nadproża</w:t>
      </w:r>
    </w:p>
    <w:p w14:paraId="5E634800" w14:textId="21CE0E81" w:rsidR="00F3004B" w:rsidRPr="00D55148" w:rsidRDefault="00F3004B" w:rsidP="00F3004B">
      <w:pPr>
        <w:pStyle w:val="Tre"/>
        <w:ind w:left="720"/>
        <w:jc w:val="both"/>
        <w:rPr>
          <w:rFonts w:ascii="Times New Roman" w:eastAsia="Times New Roman" w:hAnsi="Times New Roman" w:cs="Times New Roman"/>
          <w:color w:val="auto"/>
          <w:sz w:val="24"/>
          <w:szCs w:val="24"/>
        </w:rPr>
      </w:pPr>
    </w:p>
    <w:p w14:paraId="790F30EB" w14:textId="7C8727FB" w:rsidR="00F3004B" w:rsidRPr="00D55148" w:rsidRDefault="00D65030" w:rsidP="00F3004B">
      <w:pPr>
        <w:pStyle w:val="Tre"/>
        <w:ind w:left="720"/>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 xml:space="preserve">Elementy wylewane takie jak belki, rdzenie, słupy, trzpienie, ściany monolityczne, wieńce itd. Zaprojektowane jako wylewane z betonu C25/30 zbrojone stalą A-IIIN. Nad </w:t>
      </w:r>
      <w:r w:rsidR="008B2E0A" w:rsidRPr="00D55148">
        <w:rPr>
          <w:rFonts w:ascii="Times New Roman" w:eastAsia="Times New Roman" w:hAnsi="Times New Roman" w:cs="Times New Roman"/>
          <w:color w:val="auto"/>
          <w:sz w:val="24"/>
          <w:szCs w:val="24"/>
        </w:rPr>
        <w:t>otworami okiennymi i drzwiowymi, gdzie nie przewidziano nadproży monolitycznych w ścianach murowanych zaprojektowano nadproża prefabrykowane.</w:t>
      </w:r>
    </w:p>
    <w:p w14:paraId="502FA654" w14:textId="77777777" w:rsidR="00D65030" w:rsidRPr="00D55148" w:rsidRDefault="00D65030" w:rsidP="00F3004B">
      <w:pPr>
        <w:pStyle w:val="Tre"/>
        <w:ind w:left="720"/>
        <w:jc w:val="both"/>
        <w:rPr>
          <w:rFonts w:ascii="Times New Roman" w:eastAsia="Times New Roman" w:hAnsi="Times New Roman" w:cs="Times New Roman"/>
          <w:color w:val="auto"/>
          <w:sz w:val="24"/>
          <w:szCs w:val="24"/>
        </w:rPr>
      </w:pPr>
    </w:p>
    <w:p w14:paraId="658A73B0" w14:textId="0B850F64" w:rsidR="00E24AF4" w:rsidRPr="006627CD" w:rsidRDefault="006627CD" w:rsidP="006627CD">
      <w:pPr>
        <w:rPr>
          <w:rFonts w:eastAsia="Times New Roman"/>
          <w:lang w:val="pl-PL" w:eastAsia="pl-PL"/>
        </w:rPr>
      </w:pPr>
      <w:r>
        <w:rPr>
          <w:rFonts w:eastAsia="Times New Roman"/>
        </w:rPr>
        <w:br w:type="page"/>
      </w:r>
    </w:p>
    <w:p w14:paraId="5A0D4C3C" w14:textId="77777777" w:rsidR="00653399" w:rsidRPr="00D55148" w:rsidRDefault="00653399" w:rsidP="00653399">
      <w:pPr>
        <w:pStyle w:val="Tre"/>
        <w:numPr>
          <w:ilvl w:val="0"/>
          <w:numId w:val="12"/>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lastRenderedPageBreak/>
        <w:t>Schody</w:t>
      </w:r>
    </w:p>
    <w:p w14:paraId="4B328ED6" w14:textId="77777777" w:rsidR="00653399" w:rsidRPr="00D55148" w:rsidRDefault="00653399" w:rsidP="00653399">
      <w:pPr>
        <w:pStyle w:val="Tre"/>
        <w:ind w:left="720"/>
        <w:jc w:val="both"/>
        <w:rPr>
          <w:rFonts w:ascii="Times New Roman" w:eastAsia="Times New Roman" w:hAnsi="Times New Roman" w:cs="Times New Roman"/>
          <w:color w:val="auto"/>
          <w:sz w:val="24"/>
          <w:szCs w:val="24"/>
        </w:rPr>
      </w:pPr>
    </w:p>
    <w:p w14:paraId="6D9E76F0" w14:textId="77777777" w:rsidR="00653399" w:rsidRPr="00D55148" w:rsidRDefault="00653399" w:rsidP="00653399">
      <w:pPr>
        <w:pStyle w:val="Tre"/>
        <w:ind w:left="720"/>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Schody zaprojektowano jako monolityczne, wylewane na miejscu budowy z betonu klasy C25/30.</w:t>
      </w:r>
    </w:p>
    <w:p w14:paraId="590F8F63" w14:textId="5727C3F9" w:rsidR="00F3004B" w:rsidRPr="00D55148" w:rsidRDefault="00F3004B" w:rsidP="00653399">
      <w:pPr>
        <w:rPr>
          <w:rFonts w:eastAsia="Times New Roman"/>
          <w:lang w:val="pl-PL"/>
        </w:rPr>
      </w:pPr>
    </w:p>
    <w:p w14:paraId="36DEB9B6" w14:textId="77777777" w:rsidR="00AD0BBB" w:rsidRPr="00D55148" w:rsidRDefault="00AD0BBB" w:rsidP="00653399">
      <w:pPr>
        <w:rPr>
          <w:rFonts w:eastAsia="Times New Roman"/>
          <w:lang w:val="pl-PL" w:eastAsia="pl-PL"/>
        </w:rPr>
      </w:pPr>
    </w:p>
    <w:p w14:paraId="5D06819E" w14:textId="77777777" w:rsidR="00C113E0" w:rsidRPr="00D55148" w:rsidRDefault="00C113E0">
      <w:pPr>
        <w:pStyle w:val="Tre"/>
        <w:numPr>
          <w:ilvl w:val="0"/>
          <w:numId w:val="12"/>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Więźba dachowa</w:t>
      </w:r>
    </w:p>
    <w:p w14:paraId="72CAD581" w14:textId="63418030" w:rsidR="00101E84" w:rsidRPr="00D55148" w:rsidRDefault="00101E84" w:rsidP="00AA0EE1">
      <w:pPr>
        <w:pStyle w:val="Tre"/>
        <w:ind w:left="720"/>
        <w:jc w:val="both"/>
        <w:rPr>
          <w:rFonts w:ascii="Times New Roman" w:eastAsia="Times New Roman" w:hAnsi="Times New Roman" w:cs="Times New Roman"/>
          <w:color w:val="auto"/>
          <w:sz w:val="24"/>
          <w:szCs w:val="24"/>
        </w:rPr>
      </w:pPr>
    </w:p>
    <w:p w14:paraId="62DF94A4" w14:textId="0E293165" w:rsidR="00024FFC" w:rsidRPr="00D55148" w:rsidRDefault="00C36C69" w:rsidP="00AA0EE1">
      <w:pPr>
        <w:pStyle w:val="Tre"/>
        <w:ind w:left="720"/>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 xml:space="preserve">Więźba dachowa drewniana, sosnowa / świerkowa. Klasa drewna C24. </w:t>
      </w:r>
      <w:r w:rsidR="002E4D3B" w:rsidRPr="00D55148">
        <w:rPr>
          <w:rFonts w:ascii="Times New Roman" w:eastAsia="Times New Roman" w:hAnsi="Times New Roman" w:cs="Times New Roman"/>
          <w:color w:val="auto"/>
          <w:sz w:val="24"/>
          <w:szCs w:val="24"/>
        </w:rPr>
        <w:t>Oparcie konstrukcji nośnej na zewnętrznych ścianach nośnych budynku. Elementy łączone ze sobą za pomocą łączników ciesielskich wykonanych z blachy stalowej ocynkowanej.</w:t>
      </w:r>
    </w:p>
    <w:p w14:paraId="5ECEDDA3" w14:textId="4830C6F1" w:rsidR="003956D3" w:rsidRPr="00D567E7" w:rsidRDefault="003956D3" w:rsidP="00D567E7">
      <w:pPr>
        <w:rPr>
          <w:rFonts w:eastAsia="Times New Roman"/>
          <w:lang w:val="pl-PL" w:eastAsia="pl-PL"/>
        </w:rPr>
      </w:pPr>
    </w:p>
    <w:p w14:paraId="4B21D7A3" w14:textId="4BE9E1F4" w:rsidR="00787B7B" w:rsidRPr="00D55148" w:rsidRDefault="00787B7B" w:rsidP="00AA0EE1">
      <w:pPr>
        <w:pStyle w:val="Tre"/>
        <w:ind w:left="720"/>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Elementy więźby dachowej:</w:t>
      </w:r>
    </w:p>
    <w:p w14:paraId="2BD4097D" w14:textId="1083C4F5" w:rsidR="00787B7B" w:rsidRPr="00D55148" w:rsidRDefault="00787B7B" w:rsidP="00787B7B">
      <w:pPr>
        <w:pStyle w:val="Tre"/>
        <w:numPr>
          <w:ilvl w:val="0"/>
          <w:numId w:val="78"/>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Krokwie:</w:t>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t>8 x 1</w:t>
      </w:r>
      <w:r w:rsidR="00D55148" w:rsidRPr="00D55148">
        <w:rPr>
          <w:rFonts w:ascii="Times New Roman" w:eastAsia="Times New Roman" w:hAnsi="Times New Roman" w:cs="Times New Roman"/>
          <w:color w:val="auto"/>
          <w:sz w:val="24"/>
          <w:szCs w:val="24"/>
        </w:rPr>
        <w:t>6</w:t>
      </w:r>
      <w:r w:rsidRPr="00D55148">
        <w:rPr>
          <w:rFonts w:ascii="Times New Roman" w:eastAsia="Times New Roman" w:hAnsi="Times New Roman" w:cs="Times New Roman"/>
          <w:color w:val="auto"/>
          <w:sz w:val="24"/>
          <w:szCs w:val="24"/>
        </w:rPr>
        <w:t xml:space="preserve"> cm</w:t>
      </w:r>
    </w:p>
    <w:p w14:paraId="2ADC90ED" w14:textId="1C92CE04" w:rsidR="00787B7B" w:rsidRPr="00D55148" w:rsidRDefault="00787B7B" w:rsidP="00787B7B">
      <w:pPr>
        <w:pStyle w:val="Tre"/>
        <w:numPr>
          <w:ilvl w:val="0"/>
          <w:numId w:val="78"/>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Słupy:</w:t>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t>1</w:t>
      </w:r>
      <w:r w:rsidR="00D55148" w:rsidRPr="00D55148">
        <w:rPr>
          <w:rFonts w:ascii="Times New Roman" w:eastAsia="Times New Roman" w:hAnsi="Times New Roman" w:cs="Times New Roman"/>
          <w:color w:val="auto"/>
          <w:sz w:val="24"/>
          <w:szCs w:val="24"/>
        </w:rPr>
        <w:t>4</w:t>
      </w:r>
      <w:r w:rsidRPr="00D55148">
        <w:rPr>
          <w:rFonts w:ascii="Times New Roman" w:eastAsia="Times New Roman" w:hAnsi="Times New Roman" w:cs="Times New Roman"/>
          <w:color w:val="auto"/>
          <w:sz w:val="24"/>
          <w:szCs w:val="24"/>
        </w:rPr>
        <w:t xml:space="preserve"> x 1</w:t>
      </w:r>
      <w:r w:rsidR="00D55148" w:rsidRPr="00D55148">
        <w:rPr>
          <w:rFonts w:ascii="Times New Roman" w:eastAsia="Times New Roman" w:hAnsi="Times New Roman" w:cs="Times New Roman"/>
          <w:color w:val="auto"/>
          <w:sz w:val="24"/>
          <w:szCs w:val="24"/>
        </w:rPr>
        <w:t>4</w:t>
      </w:r>
      <w:r w:rsidRPr="00D55148">
        <w:rPr>
          <w:rFonts w:ascii="Times New Roman" w:eastAsia="Times New Roman" w:hAnsi="Times New Roman" w:cs="Times New Roman"/>
          <w:color w:val="auto"/>
          <w:sz w:val="24"/>
          <w:szCs w:val="24"/>
        </w:rPr>
        <w:t xml:space="preserve"> cm</w:t>
      </w:r>
    </w:p>
    <w:p w14:paraId="190DE86B" w14:textId="3E5E86CD" w:rsidR="00787B7B" w:rsidRPr="00D55148" w:rsidRDefault="00787B7B" w:rsidP="00787B7B">
      <w:pPr>
        <w:pStyle w:val="Tre"/>
        <w:numPr>
          <w:ilvl w:val="0"/>
          <w:numId w:val="78"/>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Płatwie:</w:t>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t>1</w:t>
      </w:r>
      <w:r w:rsidR="00D55148" w:rsidRPr="00D55148">
        <w:rPr>
          <w:rFonts w:ascii="Times New Roman" w:eastAsia="Times New Roman" w:hAnsi="Times New Roman" w:cs="Times New Roman"/>
          <w:color w:val="auto"/>
          <w:sz w:val="24"/>
          <w:szCs w:val="24"/>
        </w:rPr>
        <w:t>8</w:t>
      </w:r>
      <w:r w:rsidRPr="00D55148">
        <w:rPr>
          <w:rFonts w:ascii="Times New Roman" w:eastAsia="Times New Roman" w:hAnsi="Times New Roman" w:cs="Times New Roman"/>
          <w:color w:val="auto"/>
          <w:sz w:val="24"/>
          <w:szCs w:val="24"/>
        </w:rPr>
        <w:t xml:space="preserve"> x 2</w:t>
      </w:r>
      <w:r w:rsidR="00D55148" w:rsidRPr="00D55148">
        <w:rPr>
          <w:rFonts w:ascii="Times New Roman" w:eastAsia="Times New Roman" w:hAnsi="Times New Roman" w:cs="Times New Roman"/>
          <w:color w:val="auto"/>
          <w:sz w:val="24"/>
          <w:szCs w:val="24"/>
        </w:rPr>
        <w:t>2</w:t>
      </w:r>
      <w:r w:rsidRPr="00D55148">
        <w:rPr>
          <w:rFonts w:ascii="Times New Roman" w:eastAsia="Times New Roman" w:hAnsi="Times New Roman" w:cs="Times New Roman"/>
          <w:color w:val="auto"/>
          <w:sz w:val="24"/>
          <w:szCs w:val="24"/>
        </w:rPr>
        <w:t xml:space="preserve"> cm</w:t>
      </w:r>
    </w:p>
    <w:p w14:paraId="705DE79F" w14:textId="39DE013D" w:rsidR="00787B7B" w:rsidRPr="00D55148" w:rsidRDefault="00787B7B" w:rsidP="00787B7B">
      <w:pPr>
        <w:pStyle w:val="Tre"/>
        <w:numPr>
          <w:ilvl w:val="0"/>
          <w:numId w:val="78"/>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Murłata:</w:t>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t>1</w:t>
      </w:r>
      <w:r w:rsidR="00D55148" w:rsidRPr="00D55148">
        <w:rPr>
          <w:rFonts w:ascii="Times New Roman" w:eastAsia="Times New Roman" w:hAnsi="Times New Roman" w:cs="Times New Roman"/>
          <w:color w:val="auto"/>
          <w:sz w:val="24"/>
          <w:szCs w:val="24"/>
        </w:rPr>
        <w:t>4</w:t>
      </w:r>
      <w:r w:rsidRPr="00D55148">
        <w:rPr>
          <w:rFonts w:ascii="Times New Roman" w:eastAsia="Times New Roman" w:hAnsi="Times New Roman" w:cs="Times New Roman"/>
          <w:color w:val="auto"/>
          <w:sz w:val="24"/>
          <w:szCs w:val="24"/>
        </w:rPr>
        <w:t xml:space="preserve"> x 1</w:t>
      </w:r>
      <w:r w:rsidR="00D55148" w:rsidRPr="00D55148">
        <w:rPr>
          <w:rFonts w:ascii="Times New Roman" w:eastAsia="Times New Roman" w:hAnsi="Times New Roman" w:cs="Times New Roman"/>
          <w:color w:val="auto"/>
          <w:sz w:val="24"/>
          <w:szCs w:val="24"/>
        </w:rPr>
        <w:t>4</w:t>
      </w:r>
      <w:r w:rsidRPr="00D55148">
        <w:rPr>
          <w:rFonts w:ascii="Times New Roman" w:eastAsia="Times New Roman" w:hAnsi="Times New Roman" w:cs="Times New Roman"/>
          <w:color w:val="auto"/>
          <w:sz w:val="24"/>
          <w:szCs w:val="24"/>
        </w:rPr>
        <w:t xml:space="preserve"> cm</w:t>
      </w:r>
    </w:p>
    <w:p w14:paraId="38DE613B" w14:textId="4C98C44D" w:rsidR="00787B7B" w:rsidRPr="00D55148" w:rsidRDefault="00787B7B" w:rsidP="00787B7B">
      <w:pPr>
        <w:pStyle w:val="Tre"/>
        <w:numPr>
          <w:ilvl w:val="0"/>
          <w:numId w:val="78"/>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Podwalina:</w:t>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t>6 x 24 cm</w:t>
      </w:r>
    </w:p>
    <w:p w14:paraId="56D8A3BF" w14:textId="20ABA033" w:rsidR="00787B7B" w:rsidRPr="00D55148" w:rsidRDefault="00787B7B" w:rsidP="00787B7B">
      <w:pPr>
        <w:pStyle w:val="Tre"/>
        <w:numPr>
          <w:ilvl w:val="0"/>
          <w:numId w:val="78"/>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Wymian:</w:t>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t>8 x 20 cm</w:t>
      </w:r>
    </w:p>
    <w:p w14:paraId="732D7B4C" w14:textId="6DA23F5A" w:rsidR="002E4D3B" w:rsidRPr="00D55148" w:rsidRDefault="00D55148" w:rsidP="00787B7B">
      <w:pPr>
        <w:pStyle w:val="Tre"/>
        <w:numPr>
          <w:ilvl w:val="0"/>
          <w:numId w:val="78"/>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Zastrzał</w:t>
      </w:r>
      <w:r w:rsidR="002E4D3B" w:rsidRPr="00D55148">
        <w:rPr>
          <w:rFonts w:ascii="Times New Roman" w:eastAsia="Times New Roman" w:hAnsi="Times New Roman" w:cs="Times New Roman"/>
          <w:color w:val="auto"/>
          <w:sz w:val="24"/>
          <w:szCs w:val="24"/>
        </w:rPr>
        <w:t>:</w:t>
      </w:r>
      <w:r w:rsidR="002E4D3B" w:rsidRPr="00D55148">
        <w:rPr>
          <w:rFonts w:ascii="Times New Roman" w:eastAsia="Times New Roman" w:hAnsi="Times New Roman" w:cs="Times New Roman"/>
          <w:color w:val="auto"/>
          <w:sz w:val="24"/>
          <w:szCs w:val="24"/>
        </w:rPr>
        <w:tab/>
      </w:r>
      <w:r w:rsidR="002E4D3B" w:rsidRPr="00D55148">
        <w:rPr>
          <w:rFonts w:ascii="Times New Roman" w:eastAsia="Times New Roman" w:hAnsi="Times New Roman" w:cs="Times New Roman"/>
          <w:color w:val="auto"/>
          <w:sz w:val="24"/>
          <w:szCs w:val="24"/>
        </w:rPr>
        <w:tab/>
      </w:r>
      <w:r w:rsidR="002E4D3B" w:rsidRPr="00D55148">
        <w:rPr>
          <w:rFonts w:ascii="Times New Roman" w:eastAsia="Times New Roman" w:hAnsi="Times New Roman" w:cs="Times New Roman"/>
          <w:color w:val="auto"/>
          <w:sz w:val="24"/>
          <w:szCs w:val="24"/>
        </w:rPr>
        <w:tab/>
      </w:r>
      <w:r w:rsidR="002E4D3B" w:rsidRPr="00D55148">
        <w:rPr>
          <w:rFonts w:ascii="Times New Roman" w:eastAsia="Times New Roman" w:hAnsi="Times New Roman" w:cs="Times New Roman"/>
          <w:color w:val="auto"/>
          <w:sz w:val="24"/>
          <w:szCs w:val="24"/>
        </w:rPr>
        <w:tab/>
      </w:r>
      <w:r w:rsidR="002E4D3B" w:rsidRPr="00D55148">
        <w:rPr>
          <w:rFonts w:ascii="Times New Roman" w:eastAsia="Times New Roman" w:hAnsi="Times New Roman" w:cs="Times New Roman"/>
          <w:color w:val="auto"/>
          <w:sz w:val="24"/>
          <w:szCs w:val="24"/>
        </w:rPr>
        <w:tab/>
      </w:r>
      <w:r w:rsidR="002E4D3B" w:rsidRPr="00D55148">
        <w:rPr>
          <w:rFonts w:ascii="Times New Roman" w:eastAsia="Times New Roman" w:hAnsi="Times New Roman" w:cs="Times New Roman"/>
          <w:color w:val="auto"/>
          <w:sz w:val="24"/>
          <w:szCs w:val="24"/>
        </w:rPr>
        <w:tab/>
        <w:t>1</w:t>
      </w:r>
      <w:r w:rsidRPr="00D55148">
        <w:rPr>
          <w:rFonts w:ascii="Times New Roman" w:eastAsia="Times New Roman" w:hAnsi="Times New Roman" w:cs="Times New Roman"/>
          <w:color w:val="auto"/>
          <w:sz w:val="24"/>
          <w:szCs w:val="24"/>
        </w:rPr>
        <w:t>4</w:t>
      </w:r>
      <w:r w:rsidR="002E4D3B" w:rsidRPr="00D55148">
        <w:rPr>
          <w:rFonts w:ascii="Times New Roman" w:eastAsia="Times New Roman" w:hAnsi="Times New Roman" w:cs="Times New Roman"/>
          <w:color w:val="auto"/>
          <w:sz w:val="24"/>
          <w:szCs w:val="24"/>
        </w:rPr>
        <w:t xml:space="preserve"> x 1</w:t>
      </w:r>
      <w:r w:rsidRPr="00D55148">
        <w:rPr>
          <w:rFonts w:ascii="Times New Roman" w:eastAsia="Times New Roman" w:hAnsi="Times New Roman" w:cs="Times New Roman"/>
          <w:color w:val="auto"/>
          <w:sz w:val="24"/>
          <w:szCs w:val="24"/>
        </w:rPr>
        <w:t>4</w:t>
      </w:r>
      <w:r w:rsidR="002E4D3B" w:rsidRPr="00D55148">
        <w:rPr>
          <w:rFonts w:ascii="Times New Roman" w:eastAsia="Times New Roman" w:hAnsi="Times New Roman" w:cs="Times New Roman"/>
          <w:color w:val="auto"/>
          <w:sz w:val="24"/>
          <w:szCs w:val="24"/>
        </w:rPr>
        <w:t xml:space="preserve"> cm</w:t>
      </w:r>
    </w:p>
    <w:p w14:paraId="60FB0741" w14:textId="618ED8FB" w:rsidR="00D55148" w:rsidRPr="00D55148" w:rsidRDefault="00D55148" w:rsidP="00D55148">
      <w:pPr>
        <w:pStyle w:val="Tre"/>
        <w:numPr>
          <w:ilvl w:val="0"/>
          <w:numId w:val="78"/>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Miecze:</w:t>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r>
      <w:r w:rsidRPr="00D55148">
        <w:rPr>
          <w:rFonts w:ascii="Times New Roman" w:eastAsia="Times New Roman" w:hAnsi="Times New Roman" w:cs="Times New Roman"/>
          <w:color w:val="auto"/>
          <w:sz w:val="24"/>
          <w:szCs w:val="24"/>
        </w:rPr>
        <w:tab/>
        <w:t>14 x 14 cm</w:t>
      </w:r>
    </w:p>
    <w:p w14:paraId="112DA821" w14:textId="25EB81BA" w:rsidR="00595520" w:rsidRPr="00D55148" w:rsidRDefault="00595520" w:rsidP="00595520">
      <w:pPr>
        <w:pStyle w:val="Tre"/>
        <w:rPr>
          <w:rFonts w:ascii="Times New Roman" w:eastAsia="Times New Roman" w:hAnsi="Times New Roman" w:cs="Times New Roman"/>
          <w:color w:val="auto"/>
          <w:sz w:val="24"/>
          <w:szCs w:val="24"/>
        </w:rPr>
      </w:pPr>
    </w:p>
    <w:p w14:paraId="56DC7238" w14:textId="56831DA8" w:rsidR="00296641" w:rsidRPr="00D55148" w:rsidRDefault="00296641" w:rsidP="00296641">
      <w:pPr>
        <w:pStyle w:val="Tre"/>
        <w:ind w:left="720"/>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Rozstaw kotew mocujących murłatę do wieńca żelbetowego co 90 cm.</w:t>
      </w:r>
    </w:p>
    <w:p w14:paraId="163136A4" w14:textId="77777777" w:rsidR="00595520" w:rsidRPr="00D55148" w:rsidRDefault="00595520" w:rsidP="00AA0EE1">
      <w:pPr>
        <w:pStyle w:val="Tre"/>
        <w:ind w:left="720"/>
        <w:jc w:val="both"/>
        <w:rPr>
          <w:rFonts w:ascii="Times New Roman" w:eastAsia="Times New Roman" w:hAnsi="Times New Roman" w:cs="Times New Roman"/>
          <w:color w:val="auto"/>
          <w:sz w:val="24"/>
          <w:szCs w:val="24"/>
        </w:rPr>
      </w:pPr>
    </w:p>
    <w:p w14:paraId="67D3E967" w14:textId="0DD896C2" w:rsidR="00F3004B" w:rsidRPr="00213755" w:rsidRDefault="00F3004B" w:rsidP="00213755">
      <w:pPr>
        <w:rPr>
          <w:rFonts w:eastAsia="Times New Roman"/>
          <w:lang w:val="pl-PL" w:eastAsia="pl-PL"/>
        </w:rPr>
      </w:pPr>
    </w:p>
    <w:p w14:paraId="376F56BB" w14:textId="77777777" w:rsidR="000A3F59" w:rsidRPr="000B5209" w:rsidRDefault="000A3F59" w:rsidP="000A3F59">
      <w:pPr>
        <w:pStyle w:val="Tre"/>
        <w:numPr>
          <w:ilvl w:val="0"/>
          <w:numId w:val="10"/>
        </w:numPr>
        <w:rPr>
          <w:rFonts w:ascii="Times New Roman" w:eastAsia="Times New Roman" w:hAnsi="Times New Roman" w:cs="Times New Roman"/>
          <w:color w:val="auto"/>
          <w:sz w:val="26"/>
          <w:szCs w:val="26"/>
        </w:rPr>
      </w:pPr>
      <w:r w:rsidRPr="000B5209">
        <w:rPr>
          <w:rFonts w:ascii="Times New Roman" w:eastAsia="Times New Roman" w:hAnsi="Times New Roman" w:cs="Times New Roman"/>
          <w:color w:val="auto"/>
          <w:sz w:val="26"/>
          <w:szCs w:val="26"/>
        </w:rPr>
        <w:t xml:space="preserve">Zastosowane materiały: </w:t>
      </w:r>
    </w:p>
    <w:p w14:paraId="455F0CC4" w14:textId="77777777" w:rsidR="000A3F59" w:rsidRPr="000B5209" w:rsidRDefault="000A3F59" w:rsidP="000A3F59">
      <w:pPr>
        <w:pStyle w:val="Tre"/>
        <w:jc w:val="both"/>
        <w:rPr>
          <w:rFonts w:ascii="Times New Roman" w:eastAsia="Times New Roman" w:hAnsi="Times New Roman" w:cs="Times New Roman"/>
          <w:color w:val="auto"/>
          <w:sz w:val="24"/>
          <w:szCs w:val="24"/>
        </w:rPr>
      </w:pPr>
    </w:p>
    <w:p w14:paraId="6A7983F5" w14:textId="77777777" w:rsidR="000A3F59" w:rsidRPr="000B5209" w:rsidRDefault="000A3F59" w:rsidP="000A3F59">
      <w:pPr>
        <w:pStyle w:val="Tre"/>
        <w:numPr>
          <w:ilvl w:val="0"/>
          <w:numId w:val="17"/>
        </w:numPr>
        <w:jc w:val="both"/>
        <w:rPr>
          <w:rFonts w:ascii="Times New Roman" w:eastAsia="Times New Roman" w:hAnsi="Times New Roman" w:cs="Times New Roman"/>
          <w:color w:val="auto"/>
          <w:sz w:val="24"/>
          <w:szCs w:val="24"/>
        </w:rPr>
      </w:pPr>
      <w:r w:rsidRPr="000B5209">
        <w:rPr>
          <w:rFonts w:ascii="Times New Roman" w:eastAsia="Times New Roman" w:hAnsi="Times New Roman" w:cs="Times New Roman"/>
          <w:color w:val="auto"/>
          <w:sz w:val="24"/>
          <w:szCs w:val="24"/>
        </w:rPr>
        <w:t>Beton: C20/25, C25/30.</w:t>
      </w:r>
    </w:p>
    <w:p w14:paraId="52C83627" w14:textId="77777777" w:rsidR="000A3F59" w:rsidRPr="00213755" w:rsidRDefault="000A3F59" w:rsidP="000A3F59">
      <w:pPr>
        <w:pStyle w:val="Tre"/>
        <w:jc w:val="both"/>
        <w:rPr>
          <w:rFonts w:ascii="Times New Roman" w:eastAsia="Times New Roman" w:hAnsi="Times New Roman" w:cs="Times New Roman"/>
          <w:color w:val="auto"/>
          <w:sz w:val="24"/>
          <w:szCs w:val="24"/>
        </w:rPr>
      </w:pPr>
    </w:p>
    <w:p w14:paraId="65D26270" w14:textId="77777777" w:rsidR="000A3F59" w:rsidRPr="000A3F59" w:rsidRDefault="000A3F59" w:rsidP="000A3F59">
      <w:pPr>
        <w:pStyle w:val="Tre"/>
        <w:numPr>
          <w:ilvl w:val="0"/>
          <w:numId w:val="17"/>
        </w:numPr>
        <w:jc w:val="both"/>
        <w:rPr>
          <w:rFonts w:ascii="Times New Roman" w:eastAsia="Times New Roman" w:hAnsi="Times New Roman" w:cs="Times New Roman"/>
          <w:color w:val="auto"/>
          <w:sz w:val="24"/>
          <w:szCs w:val="24"/>
        </w:rPr>
      </w:pPr>
      <w:r w:rsidRPr="00213755">
        <w:rPr>
          <w:rFonts w:ascii="Times New Roman" w:eastAsia="Times New Roman" w:hAnsi="Times New Roman" w:cs="Times New Roman"/>
          <w:color w:val="auto"/>
          <w:sz w:val="24"/>
          <w:szCs w:val="24"/>
        </w:rPr>
        <w:t>Stal żebrowana gatunku B500SP.</w:t>
      </w:r>
    </w:p>
    <w:p w14:paraId="53174E95" w14:textId="77777777" w:rsidR="000A3F59" w:rsidRPr="00D567E7" w:rsidRDefault="000A3F59" w:rsidP="000A3F59">
      <w:pPr>
        <w:pStyle w:val="Tre"/>
        <w:jc w:val="both"/>
        <w:rPr>
          <w:rFonts w:ascii="Times New Roman" w:eastAsia="Times New Roman" w:hAnsi="Times New Roman" w:cs="Times New Roman"/>
          <w:color w:val="auto"/>
          <w:sz w:val="24"/>
          <w:szCs w:val="24"/>
        </w:rPr>
      </w:pPr>
    </w:p>
    <w:p w14:paraId="402E998C" w14:textId="77777777" w:rsidR="000A3F59" w:rsidRPr="00213755" w:rsidRDefault="000A3F59" w:rsidP="000A3F59">
      <w:pPr>
        <w:pStyle w:val="Tre"/>
        <w:numPr>
          <w:ilvl w:val="0"/>
          <w:numId w:val="17"/>
        </w:numPr>
        <w:jc w:val="both"/>
        <w:rPr>
          <w:rFonts w:ascii="Times New Roman" w:eastAsia="Times New Roman" w:hAnsi="Times New Roman" w:cs="Times New Roman"/>
          <w:color w:val="auto"/>
          <w:sz w:val="24"/>
          <w:szCs w:val="24"/>
        </w:rPr>
      </w:pPr>
      <w:r w:rsidRPr="00213755">
        <w:rPr>
          <w:rFonts w:ascii="Times New Roman" w:eastAsia="Times New Roman" w:hAnsi="Times New Roman" w:cs="Times New Roman"/>
          <w:color w:val="auto"/>
          <w:sz w:val="24"/>
          <w:szCs w:val="24"/>
        </w:rPr>
        <w:t>Ściany konstrukcyjne kondygnacji nadziemnych murowane z bloków wapienno- piaskowych o wytrzymałości na ściskanie 15 N/mm</w:t>
      </w:r>
      <w:r w:rsidRPr="00213755">
        <w:rPr>
          <w:rFonts w:ascii="Times New Roman" w:eastAsia="Times New Roman" w:hAnsi="Times New Roman" w:cs="Times New Roman"/>
          <w:color w:val="auto"/>
          <w:sz w:val="24"/>
          <w:szCs w:val="24"/>
          <w:vertAlign w:val="superscript"/>
        </w:rPr>
        <w:t>2</w:t>
      </w:r>
      <w:r w:rsidRPr="00213755">
        <w:rPr>
          <w:rFonts w:ascii="Times New Roman" w:eastAsia="Times New Roman" w:hAnsi="Times New Roman" w:cs="Times New Roman"/>
          <w:color w:val="auto"/>
          <w:sz w:val="24"/>
          <w:szCs w:val="24"/>
        </w:rPr>
        <w:t>, gęstość 1500 kg/m</w:t>
      </w:r>
      <w:r w:rsidRPr="00213755">
        <w:rPr>
          <w:rFonts w:ascii="Times New Roman" w:eastAsia="Times New Roman" w:hAnsi="Times New Roman" w:cs="Times New Roman"/>
          <w:color w:val="auto"/>
          <w:sz w:val="24"/>
          <w:szCs w:val="24"/>
          <w:vertAlign w:val="superscript"/>
        </w:rPr>
        <w:t>3</w:t>
      </w:r>
      <w:r w:rsidRPr="00213755">
        <w:rPr>
          <w:rFonts w:ascii="Times New Roman" w:eastAsia="Times New Roman" w:hAnsi="Times New Roman" w:cs="Times New Roman"/>
          <w:color w:val="auto"/>
          <w:sz w:val="24"/>
          <w:szCs w:val="24"/>
        </w:rPr>
        <w:t>. Ściany murowane na zaprawie cienkowarstwowej M10.</w:t>
      </w:r>
    </w:p>
    <w:p w14:paraId="56C56D85" w14:textId="77777777" w:rsidR="000A3F59" w:rsidRPr="00213755" w:rsidRDefault="000A3F59" w:rsidP="000A3F59">
      <w:pPr>
        <w:pStyle w:val="Tre"/>
        <w:ind w:left="720"/>
        <w:jc w:val="both"/>
        <w:rPr>
          <w:rFonts w:ascii="Times New Roman" w:eastAsia="Times New Roman" w:hAnsi="Times New Roman" w:cs="Times New Roman"/>
          <w:color w:val="auto"/>
          <w:sz w:val="24"/>
          <w:szCs w:val="24"/>
        </w:rPr>
      </w:pPr>
    </w:p>
    <w:p w14:paraId="6F07631A" w14:textId="77777777" w:rsidR="000A3F59" w:rsidRPr="000B5209" w:rsidRDefault="000A3F59" w:rsidP="000A3F59">
      <w:pPr>
        <w:pStyle w:val="Tre"/>
        <w:numPr>
          <w:ilvl w:val="0"/>
          <w:numId w:val="17"/>
        </w:numPr>
        <w:jc w:val="both"/>
        <w:rPr>
          <w:rFonts w:ascii="Times New Roman" w:eastAsia="Times New Roman" w:hAnsi="Times New Roman" w:cs="Times New Roman"/>
          <w:color w:val="auto"/>
          <w:sz w:val="24"/>
          <w:szCs w:val="24"/>
        </w:rPr>
      </w:pPr>
      <w:r w:rsidRPr="00213755">
        <w:rPr>
          <w:rFonts w:ascii="Times New Roman" w:eastAsia="Times New Roman" w:hAnsi="Times New Roman" w:cs="Times New Roman"/>
          <w:color w:val="auto"/>
          <w:sz w:val="24"/>
          <w:szCs w:val="24"/>
        </w:rPr>
        <w:t>Więźba dachowa: drewno sosnowe / świerkowe</w:t>
      </w:r>
      <w:r w:rsidRPr="000B5209">
        <w:rPr>
          <w:rFonts w:ascii="Times New Roman" w:eastAsia="Times New Roman" w:hAnsi="Times New Roman" w:cs="Times New Roman"/>
          <w:color w:val="auto"/>
          <w:sz w:val="24"/>
          <w:szCs w:val="24"/>
        </w:rPr>
        <w:t xml:space="preserve"> klasy C24.</w:t>
      </w:r>
    </w:p>
    <w:p w14:paraId="2B214C0D" w14:textId="77777777" w:rsidR="000A3F59" w:rsidRDefault="000A3F59" w:rsidP="000A3F59">
      <w:pPr>
        <w:pStyle w:val="Tre"/>
        <w:ind w:left="720"/>
        <w:rPr>
          <w:rFonts w:ascii="Times New Roman" w:eastAsia="Times New Roman" w:hAnsi="Times New Roman" w:cs="Times New Roman"/>
          <w:color w:val="auto"/>
          <w:sz w:val="26"/>
          <w:szCs w:val="26"/>
        </w:rPr>
      </w:pPr>
    </w:p>
    <w:p w14:paraId="6D591E6F" w14:textId="77777777" w:rsidR="000A3F59" w:rsidRDefault="000A3F59" w:rsidP="000A3F59">
      <w:pPr>
        <w:pStyle w:val="Tre"/>
        <w:ind w:left="720"/>
        <w:rPr>
          <w:rFonts w:ascii="Times New Roman" w:eastAsia="Times New Roman" w:hAnsi="Times New Roman" w:cs="Times New Roman"/>
          <w:color w:val="auto"/>
          <w:sz w:val="26"/>
          <w:szCs w:val="26"/>
        </w:rPr>
      </w:pPr>
    </w:p>
    <w:p w14:paraId="38DF0512" w14:textId="357D8342" w:rsidR="000A3F59" w:rsidRDefault="000A3F59" w:rsidP="000A3F59">
      <w:pPr>
        <w:pStyle w:val="Tre"/>
        <w:numPr>
          <w:ilvl w:val="0"/>
          <w:numId w:val="10"/>
        </w:numPr>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Założenia do planu BIOZ</w:t>
      </w:r>
    </w:p>
    <w:p w14:paraId="5ED25A28" w14:textId="77777777" w:rsidR="000A3F59" w:rsidRDefault="000A3F59" w:rsidP="000A3F59">
      <w:pPr>
        <w:pStyle w:val="Tre"/>
        <w:ind w:left="720"/>
        <w:jc w:val="both"/>
        <w:rPr>
          <w:rFonts w:ascii="Times New Roman" w:eastAsia="Times New Roman" w:hAnsi="Times New Roman" w:cs="Times New Roman"/>
          <w:color w:val="auto"/>
          <w:sz w:val="24"/>
          <w:szCs w:val="24"/>
        </w:rPr>
      </w:pPr>
    </w:p>
    <w:p w14:paraId="46D98979" w14:textId="77777777" w:rsidR="000A3F59" w:rsidRDefault="000A3F59" w:rsidP="000A3F59">
      <w:pPr>
        <w:pStyle w:val="Tre"/>
        <w:ind w:left="720"/>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Wszystkie prace budowlane należy prowadzić zgodnie z Przepisami Technicznymi, zasadami i wytycznymi BHP oraz planem BIOZ. Przed przystąpieniem do robót każdy pracownik musi zostać przeszkolony w zakresie przepisów obowiązujących na budowie. W czasie wykonywania robót należy przestrzegać przepisów zawartych w </w:t>
      </w:r>
      <w:r w:rsidRPr="002B21EE">
        <w:rPr>
          <w:rFonts w:ascii="Times New Roman" w:eastAsia="Times New Roman" w:hAnsi="Times New Roman" w:cs="Times New Roman"/>
          <w:i/>
          <w:iCs/>
          <w:color w:val="auto"/>
          <w:sz w:val="24"/>
          <w:szCs w:val="24"/>
        </w:rPr>
        <w:t>Rozporządzeniu Ministra Infrastruktury z dnia 6 lutego 2003 r. w sprawie bezpieczeństwa i higieny pracy podczas wykonywania robót budowlanych</w:t>
      </w:r>
      <w:r>
        <w:rPr>
          <w:rFonts w:ascii="Times New Roman" w:eastAsia="Times New Roman" w:hAnsi="Times New Roman" w:cs="Times New Roman"/>
          <w:color w:val="auto"/>
          <w:sz w:val="24"/>
          <w:szCs w:val="24"/>
        </w:rPr>
        <w:t>.</w:t>
      </w:r>
    </w:p>
    <w:p w14:paraId="227BB1BD" w14:textId="77777777" w:rsidR="000A3F59" w:rsidRDefault="000A3F59" w:rsidP="000A3F59">
      <w:pPr>
        <w:pStyle w:val="Tre"/>
        <w:ind w:left="720"/>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Obowiązujące warunki ogólne BHP powinny być w razie potrzeby uzupełnione przez kierownictwo budowy dodatkowymi wymaganiami wynikającymi z technologii oraz specyfiki prowadzonych robót. Pracownicy obsługujący specjalistyczny sprzęt winni zostać przeszkoleni i posiadać odpowiednie uprawnienia.</w:t>
      </w:r>
    </w:p>
    <w:p w14:paraId="7E5E5DC6" w14:textId="77777777" w:rsidR="000A3F59" w:rsidRDefault="000A3F59" w:rsidP="000A3F59">
      <w:pPr>
        <w:pStyle w:val="Tre"/>
        <w:ind w:left="720"/>
        <w:jc w:val="both"/>
        <w:rPr>
          <w:rFonts w:ascii="Times New Roman" w:eastAsia="Times New Roman" w:hAnsi="Times New Roman" w:cs="Times New Roman"/>
          <w:color w:val="auto"/>
          <w:sz w:val="24"/>
          <w:szCs w:val="24"/>
        </w:rPr>
      </w:pPr>
    </w:p>
    <w:p w14:paraId="2A206C14" w14:textId="77777777" w:rsidR="000A3F59" w:rsidRDefault="000A3F59" w:rsidP="000A3F59">
      <w:pPr>
        <w:pStyle w:val="Tre"/>
        <w:ind w:left="720"/>
        <w:rPr>
          <w:rFonts w:ascii="Times New Roman" w:eastAsia="Times New Roman" w:hAnsi="Times New Roman" w:cs="Times New Roman"/>
          <w:color w:val="auto"/>
          <w:sz w:val="26"/>
          <w:szCs w:val="26"/>
        </w:rPr>
      </w:pPr>
    </w:p>
    <w:p w14:paraId="356EC0E6" w14:textId="77777777" w:rsidR="000A3F59" w:rsidRPr="000B5209" w:rsidRDefault="000A3F59" w:rsidP="000A3F59">
      <w:pPr>
        <w:pStyle w:val="Tre"/>
        <w:numPr>
          <w:ilvl w:val="0"/>
          <w:numId w:val="10"/>
        </w:numPr>
        <w:rPr>
          <w:rFonts w:ascii="Times New Roman" w:eastAsia="Times New Roman" w:hAnsi="Times New Roman" w:cs="Times New Roman"/>
          <w:color w:val="auto"/>
          <w:sz w:val="26"/>
          <w:szCs w:val="26"/>
        </w:rPr>
      </w:pPr>
      <w:r w:rsidRPr="000B5209">
        <w:rPr>
          <w:rFonts w:ascii="Times New Roman" w:eastAsia="Times New Roman" w:hAnsi="Times New Roman" w:cs="Times New Roman"/>
          <w:color w:val="auto"/>
          <w:sz w:val="26"/>
          <w:szCs w:val="26"/>
        </w:rPr>
        <w:lastRenderedPageBreak/>
        <w:t>Ochrona przeciwpożarowa konstrukcji</w:t>
      </w:r>
    </w:p>
    <w:p w14:paraId="74EAF525" w14:textId="77777777" w:rsidR="000A3F59" w:rsidRPr="000B5209" w:rsidRDefault="000A3F59" w:rsidP="000A3F59">
      <w:pPr>
        <w:pStyle w:val="Tre"/>
        <w:ind w:left="720"/>
        <w:jc w:val="both"/>
        <w:rPr>
          <w:rFonts w:ascii="Times New Roman" w:eastAsia="Times New Roman" w:hAnsi="Times New Roman" w:cs="Times New Roman"/>
          <w:color w:val="auto"/>
          <w:sz w:val="24"/>
          <w:szCs w:val="24"/>
        </w:rPr>
      </w:pPr>
    </w:p>
    <w:p w14:paraId="74CB721E" w14:textId="77777777" w:rsidR="000A3F59" w:rsidRPr="000B5209" w:rsidRDefault="000A3F59" w:rsidP="000A3F59">
      <w:pPr>
        <w:pStyle w:val="Tre"/>
        <w:ind w:left="720"/>
        <w:jc w:val="both"/>
        <w:rPr>
          <w:rFonts w:ascii="Times New Roman" w:eastAsia="Times New Roman" w:hAnsi="Times New Roman" w:cs="Times New Roman"/>
          <w:color w:val="auto"/>
          <w:sz w:val="24"/>
          <w:szCs w:val="24"/>
        </w:rPr>
      </w:pPr>
      <w:r w:rsidRPr="000B5209">
        <w:rPr>
          <w:rFonts w:ascii="Times New Roman" w:eastAsia="Times New Roman" w:hAnsi="Times New Roman" w:cs="Times New Roman"/>
          <w:color w:val="auto"/>
          <w:sz w:val="24"/>
          <w:szCs w:val="24"/>
        </w:rPr>
        <w:t>Klasa odporności ogniowej elementów konstrukcyjnych wg wytycznych zawartych w części architektonicznej projektu budowlanego.</w:t>
      </w:r>
    </w:p>
    <w:p w14:paraId="3BE5D578" w14:textId="77777777" w:rsidR="000A3F59" w:rsidRPr="000B5209" w:rsidRDefault="000A3F59" w:rsidP="000A3F59">
      <w:pPr>
        <w:pStyle w:val="Tre"/>
        <w:ind w:left="720"/>
        <w:jc w:val="both"/>
        <w:rPr>
          <w:rFonts w:ascii="Times New Roman" w:eastAsia="Times New Roman" w:hAnsi="Times New Roman" w:cs="Times New Roman"/>
          <w:color w:val="auto"/>
          <w:sz w:val="24"/>
          <w:szCs w:val="24"/>
        </w:rPr>
      </w:pPr>
    </w:p>
    <w:p w14:paraId="7B3B3E12" w14:textId="77777777" w:rsidR="000A3F59" w:rsidRPr="000B5209" w:rsidRDefault="000A3F59" w:rsidP="000A3F59">
      <w:pPr>
        <w:pStyle w:val="Tre"/>
        <w:ind w:left="720"/>
        <w:jc w:val="both"/>
        <w:rPr>
          <w:rFonts w:ascii="Times New Roman" w:eastAsia="Times New Roman" w:hAnsi="Times New Roman" w:cs="Times New Roman"/>
          <w:color w:val="auto"/>
          <w:sz w:val="24"/>
          <w:szCs w:val="24"/>
        </w:rPr>
      </w:pPr>
      <w:r w:rsidRPr="000B5209">
        <w:rPr>
          <w:rFonts w:ascii="Times New Roman" w:eastAsia="Times New Roman" w:hAnsi="Times New Roman" w:cs="Times New Roman"/>
          <w:color w:val="auto"/>
          <w:sz w:val="24"/>
          <w:szCs w:val="24"/>
        </w:rPr>
        <w:t xml:space="preserve">Konstrukcja żelbetowa zabezpieczona jest do wymaganych klas odporności ogniowej przez zastosowanie minimalnych przekrojów elementów żelbetowych oraz otuliny zbrojenia. Przy wykonaniu zbrojenia konstrukcji żelbetowej należy zachować grubość otuliny prętów zbrojeniowych spełniające wymogi dla klasy odporności ogniowej zgodnej z instrukcją ITB 409/2005 „Projektowanie elementów żelbetowych ze względu na odporność ogniową” oraz Normy PN-EN 1992-1-2 „Projektowanie konstrukcji z betonu – Projektowanie z uwagi na warunki pożarowe” i norm pokrewnych. </w:t>
      </w:r>
    </w:p>
    <w:p w14:paraId="2AC944CE" w14:textId="77777777" w:rsidR="000A3F59" w:rsidRPr="000B5209" w:rsidRDefault="000A3F59" w:rsidP="000A3F59">
      <w:pPr>
        <w:pStyle w:val="Tre"/>
        <w:ind w:left="720"/>
        <w:jc w:val="both"/>
        <w:rPr>
          <w:rFonts w:ascii="Times New Roman" w:eastAsia="Times New Roman" w:hAnsi="Times New Roman" w:cs="Times New Roman"/>
          <w:color w:val="auto"/>
          <w:sz w:val="24"/>
          <w:szCs w:val="24"/>
        </w:rPr>
      </w:pPr>
      <w:r w:rsidRPr="000B5209">
        <w:rPr>
          <w:rFonts w:ascii="Times New Roman" w:eastAsia="Times New Roman" w:hAnsi="Times New Roman" w:cs="Times New Roman"/>
          <w:color w:val="auto"/>
          <w:sz w:val="24"/>
          <w:szCs w:val="24"/>
        </w:rPr>
        <w:t xml:space="preserve">Konstrukcję dachu i ścian zabezpieczyć przeciwogniowo zgodnie z wytycznymi w projekcie budowlanym architektonicznym. </w:t>
      </w:r>
    </w:p>
    <w:p w14:paraId="6570DA2C" w14:textId="77777777" w:rsidR="000A3F59" w:rsidRDefault="000A3F59" w:rsidP="000A3F59">
      <w:pPr>
        <w:pStyle w:val="Tre"/>
        <w:ind w:left="720"/>
        <w:rPr>
          <w:rFonts w:ascii="Times New Roman" w:eastAsia="Times New Roman" w:hAnsi="Times New Roman" w:cs="Times New Roman"/>
          <w:color w:val="auto"/>
          <w:sz w:val="26"/>
          <w:szCs w:val="26"/>
        </w:rPr>
      </w:pPr>
    </w:p>
    <w:p w14:paraId="62C0F873" w14:textId="77777777" w:rsidR="000A3F59" w:rsidRDefault="000A3F59" w:rsidP="000A3F59">
      <w:pPr>
        <w:pStyle w:val="Tre"/>
        <w:ind w:left="720"/>
        <w:rPr>
          <w:rFonts w:ascii="Times New Roman" w:eastAsia="Times New Roman" w:hAnsi="Times New Roman" w:cs="Times New Roman"/>
          <w:color w:val="auto"/>
          <w:sz w:val="26"/>
          <w:szCs w:val="26"/>
        </w:rPr>
      </w:pPr>
    </w:p>
    <w:p w14:paraId="16A3D5E5" w14:textId="241F724E" w:rsidR="00F3004B" w:rsidRPr="00213755" w:rsidRDefault="00F3004B">
      <w:pPr>
        <w:pStyle w:val="Tre"/>
        <w:numPr>
          <w:ilvl w:val="0"/>
          <w:numId w:val="10"/>
        </w:numPr>
        <w:rPr>
          <w:rFonts w:ascii="Times New Roman" w:eastAsia="Times New Roman" w:hAnsi="Times New Roman" w:cs="Times New Roman"/>
          <w:color w:val="auto"/>
          <w:sz w:val="26"/>
          <w:szCs w:val="26"/>
        </w:rPr>
      </w:pPr>
      <w:r w:rsidRPr="00213755">
        <w:rPr>
          <w:rFonts w:ascii="Times New Roman" w:eastAsia="Times New Roman" w:hAnsi="Times New Roman" w:cs="Times New Roman"/>
          <w:color w:val="auto"/>
          <w:sz w:val="26"/>
          <w:szCs w:val="26"/>
        </w:rPr>
        <w:t>Uwagi dotyczące wykonawstwa i zabezpieczenia konstrukcji</w:t>
      </w:r>
    </w:p>
    <w:p w14:paraId="26516D29" w14:textId="77777777" w:rsidR="00F3004B" w:rsidRPr="00213755" w:rsidRDefault="00F3004B" w:rsidP="00F3004B">
      <w:pPr>
        <w:pStyle w:val="Tre"/>
        <w:ind w:left="720"/>
        <w:jc w:val="both"/>
        <w:rPr>
          <w:rFonts w:ascii="Times New Roman" w:eastAsia="Times New Roman" w:hAnsi="Times New Roman" w:cs="Times New Roman"/>
          <w:color w:val="auto"/>
          <w:sz w:val="24"/>
          <w:szCs w:val="24"/>
        </w:rPr>
      </w:pPr>
    </w:p>
    <w:p w14:paraId="1CD595DD" w14:textId="0B2B44F8" w:rsidR="00F3004B" w:rsidRPr="00213755" w:rsidRDefault="00F3004B">
      <w:pPr>
        <w:pStyle w:val="Tre"/>
        <w:numPr>
          <w:ilvl w:val="0"/>
          <w:numId w:val="15"/>
        </w:numPr>
        <w:jc w:val="both"/>
        <w:rPr>
          <w:rFonts w:ascii="Times New Roman" w:eastAsia="Times New Roman" w:hAnsi="Times New Roman" w:cs="Times New Roman"/>
          <w:color w:val="auto"/>
          <w:sz w:val="24"/>
          <w:szCs w:val="24"/>
        </w:rPr>
      </w:pPr>
      <w:r w:rsidRPr="00213755">
        <w:rPr>
          <w:rFonts w:ascii="Times New Roman" w:eastAsia="Times New Roman" w:hAnsi="Times New Roman" w:cs="Times New Roman"/>
          <w:color w:val="auto"/>
          <w:sz w:val="24"/>
          <w:szCs w:val="24"/>
        </w:rPr>
        <w:t>Elementy żelbetowe należy wykonywać w sposób tradycyjny jako wylewane na mokro</w:t>
      </w:r>
      <w:r w:rsidR="00C035C8" w:rsidRPr="00213755">
        <w:rPr>
          <w:rFonts w:ascii="Times New Roman" w:eastAsia="Times New Roman" w:hAnsi="Times New Roman" w:cs="Times New Roman"/>
          <w:color w:val="auto"/>
          <w:sz w:val="24"/>
          <w:szCs w:val="24"/>
        </w:rPr>
        <w:br/>
      </w:r>
      <w:r w:rsidRPr="00213755">
        <w:rPr>
          <w:rFonts w:ascii="Times New Roman" w:eastAsia="Times New Roman" w:hAnsi="Times New Roman" w:cs="Times New Roman"/>
          <w:color w:val="auto"/>
          <w:sz w:val="24"/>
          <w:szCs w:val="24"/>
        </w:rPr>
        <w:t>w deskowaniu drewnianym lub systemowym.</w:t>
      </w:r>
    </w:p>
    <w:p w14:paraId="48E2FC34" w14:textId="77777777" w:rsidR="00F3004B" w:rsidRPr="00D55148" w:rsidRDefault="00F3004B">
      <w:pPr>
        <w:pStyle w:val="Tre"/>
        <w:numPr>
          <w:ilvl w:val="0"/>
          <w:numId w:val="15"/>
        </w:numPr>
        <w:jc w:val="both"/>
        <w:rPr>
          <w:rFonts w:ascii="Times New Roman" w:eastAsia="Times New Roman" w:hAnsi="Times New Roman" w:cs="Times New Roman"/>
          <w:color w:val="auto"/>
          <w:sz w:val="24"/>
          <w:szCs w:val="24"/>
        </w:rPr>
      </w:pPr>
      <w:r w:rsidRPr="00213755">
        <w:rPr>
          <w:rFonts w:ascii="Times New Roman" w:eastAsia="Times New Roman" w:hAnsi="Times New Roman" w:cs="Times New Roman"/>
          <w:color w:val="auto"/>
          <w:sz w:val="24"/>
          <w:szCs w:val="24"/>
        </w:rPr>
        <w:t>Jeżeli prace będą wykonywane w okresie wzmożonych opadów należy zabezpiec</w:t>
      </w:r>
      <w:r w:rsidRPr="00D55148">
        <w:rPr>
          <w:rFonts w:ascii="Times New Roman" w:eastAsia="Times New Roman" w:hAnsi="Times New Roman" w:cs="Times New Roman"/>
          <w:color w:val="auto"/>
          <w:sz w:val="24"/>
          <w:szCs w:val="24"/>
        </w:rPr>
        <w:t xml:space="preserve">zyć wykopy przed opadami atmosferycznymi. </w:t>
      </w:r>
    </w:p>
    <w:p w14:paraId="46F22437" w14:textId="77777777" w:rsidR="00F3004B" w:rsidRPr="00D55148" w:rsidRDefault="00F3004B">
      <w:pPr>
        <w:pStyle w:val="Tre"/>
        <w:numPr>
          <w:ilvl w:val="0"/>
          <w:numId w:val="15"/>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 xml:space="preserve">W przypadku stwierdzenia podczas wykopów fundamentowych wody gruntowej, konieczne będzie pompowanie wody z przegłębienia wykonanego w dnie wykopu fundamentowego. Zaleca się wówczas wykonanie w dnie wykopu warstwy z chudego betonu. </w:t>
      </w:r>
    </w:p>
    <w:p w14:paraId="52643D34" w14:textId="77777777" w:rsidR="00F3004B" w:rsidRPr="00D55148" w:rsidRDefault="00F3004B">
      <w:pPr>
        <w:pStyle w:val="Tre"/>
        <w:numPr>
          <w:ilvl w:val="0"/>
          <w:numId w:val="15"/>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Z uwagi na występowanie sączeń wody gruntowej proponuje się zabezpieczenie przeciwwilgociowe obiektu lub wykonanie drenażu opaskowego.</w:t>
      </w:r>
    </w:p>
    <w:p w14:paraId="6A8CCAF4" w14:textId="77777777" w:rsidR="00F3004B" w:rsidRPr="00D55148" w:rsidRDefault="00F3004B">
      <w:pPr>
        <w:pStyle w:val="Tre"/>
        <w:numPr>
          <w:ilvl w:val="0"/>
          <w:numId w:val="15"/>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Wykopy fundamentowe prowadzone będą bez obecności wody gruntowej, należy jednak przewidzieć możliwość okresowego pojawienia się wody z roztopów lub opadów deszczu. Wodę napływającą do wykopów będzie można usunąć za pomocą drenażu roboczego ułożonego na dnie wykopów.</w:t>
      </w:r>
    </w:p>
    <w:p w14:paraId="3652F564" w14:textId="16E249DF" w:rsidR="00F3004B" w:rsidRPr="00D55148" w:rsidRDefault="00F3004B">
      <w:pPr>
        <w:pStyle w:val="Tre"/>
        <w:numPr>
          <w:ilvl w:val="0"/>
          <w:numId w:val="15"/>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Rozpoczęcie budowy ma charakter punktowy; dokładne określenie rodzaju i stanu gruntów oraz przelotu warstw dotyczy wyłącznie poszczególnych punktów badawczych.</w:t>
      </w:r>
    </w:p>
    <w:p w14:paraId="0238A477" w14:textId="2477C039" w:rsidR="00F3004B" w:rsidRPr="00CE0A1C" w:rsidRDefault="00F3004B">
      <w:pPr>
        <w:pStyle w:val="Tre"/>
        <w:numPr>
          <w:ilvl w:val="0"/>
          <w:numId w:val="15"/>
        </w:numPr>
        <w:jc w:val="both"/>
        <w:rPr>
          <w:rFonts w:ascii="Times New Roman" w:eastAsia="Times New Roman" w:hAnsi="Times New Roman" w:cs="Times New Roman"/>
          <w:color w:val="auto"/>
          <w:sz w:val="24"/>
          <w:szCs w:val="24"/>
        </w:rPr>
      </w:pPr>
      <w:r w:rsidRPr="00D55148">
        <w:rPr>
          <w:rFonts w:ascii="Times New Roman" w:eastAsia="Times New Roman" w:hAnsi="Times New Roman" w:cs="Times New Roman"/>
          <w:color w:val="auto"/>
          <w:sz w:val="24"/>
          <w:szCs w:val="24"/>
        </w:rPr>
        <w:t xml:space="preserve">Gleby, warstwy gruntów nasypowych, organicznych, nienośnych, ewentualnie </w:t>
      </w:r>
      <w:r w:rsidRPr="00CE0A1C">
        <w:rPr>
          <w:rFonts w:ascii="Times New Roman" w:eastAsia="Times New Roman" w:hAnsi="Times New Roman" w:cs="Times New Roman"/>
          <w:color w:val="auto"/>
          <w:sz w:val="24"/>
          <w:szCs w:val="24"/>
        </w:rPr>
        <w:t>uplastycznione warstwy gruntu zalegającego poniżej przewidywanego poziomu posadowienia, należy bezwzględnie usunąć z dna wykopu i zastąpić chudym betonem.</w:t>
      </w:r>
    </w:p>
    <w:p w14:paraId="299EE665" w14:textId="5825BE16" w:rsidR="00C035C8" w:rsidRPr="00CE0A1C" w:rsidRDefault="00F3004B">
      <w:pPr>
        <w:pStyle w:val="Tre"/>
        <w:numPr>
          <w:ilvl w:val="0"/>
          <w:numId w:val="15"/>
        </w:numPr>
        <w:jc w:val="both"/>
        <w:rPr>
          <w:rFonts w:ascii="Times New Roman" w:eastAsia="Times New Roman" w:hAnsi="Times New Roman" w:cs="Times New Roman"/>
          <w:color w:val="auto"/>
          <w:sz w:val="24"/>
          <w:szCs w:val="24"/>
        </w:rPr>
      </w:pPr>
      <w:r w:rsidRPr="00CE0A1C">
        <w:rPr>
          <w:rFonts w:ascii="Times New Roman" w:eastAsia="Times New Roman" w:hAnsi="Times New Roman" w:cs="Times New Roman"/>
          <w:color w:val="auto"/>
          <w:sz w:val="24"/>
          <w:szCs w:val="24"/>
        </w:rPr>
        <w:t xml:space="preserve">Zapewnić swobodny odpływ </w:t>
      </w:r>
      <w:r w:rsidR="00C035C8" w:rsidRPr="00CE0A1C">
        <w:rPr>
          <w:rFonts w:ascii="Times New Roman" w:eastAsia="Times New Roman" w:hAnsi="Times New Roman" w:cs="Times New Roman"/>
          <w:color w:val="auto"/>
          <w:sz w:val="24"/>
          <w:szCs w:val="24"/>
        </w:rPr>
        <w:t>wód opadowych i gruntowych poza teren wykopu, oraz zapewnić ochronę struktury gruntu w dnie wykopu. Zaleca się prowadzenie robót ziemnych</w:t>
      </w:r>
      <w:r w:rsidR="00C035C8" w:rsidRPr="00CE0A1C">
        <w:rPr>
          <w:rFonts w:ascii="Times New Roman" w:eastAsia="Times New Roman" w:hAnsi="Times New Roman" w:cs="Times New Roman"/>
          <w:color w:val="auto"/>
          <w:sz w:val="24"/>
          <w:szCs w:val="24"/>
        </w:rPr>
        <w:br/>
        <w:t>i fundamentowych w okresach suchych.</w:t>
      </w:r>
    </w:p>
    <w:p w14:paraId="2115FE7C" w14:textId="72423D51" w:rsidR="00F3004B" w:rsidRPr="00CE0A1C" w:rsidRDefault="00C035C8">
      <w:pPr>
        <w:pStyle w:val="Tre"/>
        <w:numPr>
          <w:ilvl w:val="0"/>
          <w:numId w:val="15"/>
        </w:numPr>
        <w:jc w:val="both"/>
        <w:rPr>
          <w:rFonts w:ascii="Times New Roman" w:eastAsia="Times New Roman" w:hAnsi="Times New Roman" w:cs="Times New Roman"/>
          <w:color w:val="auto"/>
          <w:sz w:val="24"/>
          <w:szCs w:val="24"/>
        </w:rPr>
      </w:pPr>
      <w:r w:rsidRPr="00CE0A1C">
        <w:rPr>
          <w:rFonts w:ascii="Times New Roman" w:eastAsia="Times New Roman" w:hAnsi="Times New Roman" w:cs="Times New Roman"/>
          <w:color w:val="auto"/>
          <w:sz w:val="24"/>
          <w:szCs w:val="24"/>
        </w:rPr>
        <w:t xml:space="preserve">Prace ziemne należy prowadzić starannie, aby nie naruszać naturalnej struktury gruntów. Nie wprowadzać do wykopu ciężkiego sprzętu – wstrząsy mechaniczne mogą naruszać strukturę gruntów podłoża. Ostatnią warstwę wykopu (ok. 30 cm) należy </w:t>
      </w:r>
      <w:r w:rsidR="00024FFC" w:rsidRPr="00CE0A1C">
        <w:rPr>
          <w:rFonts w:ascii="Times New Roman" w:eastAsia="Times New Roman" w:hAnsi="Times New Roman" w:cs="Times New Roman"/>
          <w:color w:val="auto"/>
          <w:sz w:val="24"/>
          <w:szCs w:val="24"/>
        </w:rPr>
        <w:t xml:space="preserve">wykonać ręcznie. </w:t>
      </w:r>
    </w:p>
    <w:p w14:paraId="72374C07" w14:textId="0956D89D" w:rsidR="00024FFC" w:rsidRPr="00CE0A1C" w:rsidRDefault="00024FFC">
      <w:pPr>
        <w:pStyle w:val="Tre"/>
        <w:numPr>
          <w:ilvl w:val="0"/>
          <w:numId w:val="15"/>
        </w:numPr>
        <w:jc w:val="both"/>
        <w:rPr>
          <w:rFonts w:ascii="Times New Roman" w:eastAsia="Times New Roman" w:hAnsi="Times New Roman" w:cs="Times New Roman"/>
          <w:color w:val="auto"/>
          <w:sz w:val="24"/>
          <w:szCs w:val="24"/>
        </w:rPr>
      </w:pPr>
      <w:r w:rsidRPr="00CE0A1C">
        <w:rPr>
          <w:rFonts w:ascii="Times New Roman" w:eastAsia="Times New Roman" w:hAnsi="Times New Roman" w:cs="Times New Roman"/>
          <w:color w:val="auto"/>
          <w:sz w:val="24"/>
          <w:szCs w:val="24"/>
        </w:rPr>
        <w:t>Wykopy należy chronić przed zamarzaniem.</w:t>
      </w:r>
    </w:p>
    <w:p w14:paraId="63C0A4CC" w14:textId="06424A58" w:rsidR="00024FFC" w:rsidRPr="00CE0A1C" w:rsidRDefault="00024FFC">
      <w:pPr>
        <w:pStyle w:val="Tre"/>
        <w:numPr>
          <w:ilvl w:val="0"/>
          <w:numId w:val="15"/>
        </w:numPr>
        <w:jc w:val="both"/>
        <w:rPr>
          <w:rFonts w:ascii="Times New Roman" w:eastAsia="Times New Roman" w:hAnsi="Times New Roman" w:cs="Times New Roman"/>
          <w:color w:val="auto"/>
          <w:sz w:val="24"/>
          <w:szCs w:val="24"/>
        </w:rPr>
      </w:pPr>
      <w:r w:rsidRPr="00CE0A1C">
        <w:rPr>
          <w:rFonts w:ascii="Times New Roman" w:eastAsia="Times New Roman" w:hAnsi="Times New Roman" w:cs="Times New Roman"/>
          <w:color w:val="auto"/>
          <w:sz w:val="24"/>
          <w:szCs w:val="24"/>
        </w:rPr>
        <w:t>W przypadku odstępstw od warunków gruntowych założonych w projekcie należy powiadomić geologa i jednostkę projektową.</w:t>
      </w:r>
    </w:p>
    <w:p w14:paraId="382AD3C2" w14:textId="53DDD523" w:rsidR="00024FFC" w:rsidRPr="00CE0A1C" w:rsidRDefault="00024FFC">
      <w:pPr>
        <w:pStyle w:val="Tre"/>
        <w:numPr>
          <w:ilvl w:val="0"/>
          <w:numId w:val="15"/>
        </w:numPr>
        <w:jc w:val="both"/>
        <w:rPr>
          <w:rFonts w:ascii="Times New Roman" w:eastAsia="Times New Roman" w:hAnsi="Times New Roman" w:cs="Times New Roman"/>
          <w:color w:val="auto"/>
          <w:sz w:val="24"/>
          <w:szCs w:val="24"/>
        </w:rPr>
      </w:pPr>
      <w:r w:rsidRPr="00CE0A1C">
        <w:rPr>
          <w:rFonts w:ascii="Times New Roman" w:eastAsia="Times New Roman" w:hAnsi="Times New Roman" w:cs="Times New Roman"/>
          <w:color w:val="auto"/>
          <w:sz w:val="24"/>
          <w:szCs w:val="24"/>
        </w:rPr>
        <w:t>W razie konieczności, zaleca się obniżyć poziom wody gruntowej na czas budowy.</w:t>
      </w:r>
    </w:p>
    <w:p w14:paraId="004691C3" w14:textId="1D1D4F95" w:rsidR="009B551F" w:rsidRPr="00CE0A1C" w:rsidRDefault="009B551F">
      <w:pPr>
        <w:pStyle w:val="Tre"/>
        <w:numPr>
          <w:ilvl w:val="0"/>
          <w:numId w:val="15"/>
        </w:numPr>
        <w:jc w:val="both"/>
        <w:rPr>
          <w:rFonts w:ascii="Times New Roman" w:eastAsia="Times New Roman" w:hAnsi="Times New Roman" w:cs="Times New Roman"/>
          <w:color w:val="auto"/>
          <w:sz w:val="24"/>
          <w:szCs w:val="24"/>
        </w:rPr>
      </w:pPr>
      <w:r w:rsidRPr="00CE0A1C">
        <w:rPr>
          <w:rFonts w:ascii="Times New Roman" w:eastAsia="Times New Roman" w:hAnsi="Times New Roman" w:cs="Times New Roman"/>
          <w:color w:val="auto"/>
          <w:sz w:val="24"/>
          <w:szCs w:val="24"/>
        </w:rPr>
        <w:t xml:space="preserve">Do wszystkich robót murowych stosować elementy murowe kategorie produkcji I </w:t>
      </w:r>
      <w:proofErr w:type="spellStart"/>
      <w:r w:rsidRPr="00CE0A1C">
        <w:rPr>
          <w:rFonts w:ascii="Times New Roman" w:eastAsia="Times New Roman" w:hAnsi="Times New Roman" w:cs="Times New Roman"/>
          <w:color w:val="auto"/>
          <w:sz w:val="24"/>
          <w:szCs w:val="24"/>
        </w:rPr>
        <w:t>i</w:t>
      </w:r>
      <w:proofErr w:type="spellEnd"/>
      <w:r w:rsidRPr="00CE0A1C">
        <w:rPr>
          <w:rFonts w:ascii="Times New Roman" w:eastAsia="Times New Roman" w:hAnsi="Times New Roman" w:cs="Times New Roman"/>
          <w:color w:val="auto"/>
          <w:sz w:val="24"/>
          <w:szCs w:val="24"/>
        </w:rPr>
        <w:t xml:space="preserve"> kategorię wykonania robót A wg </w:t>
      </w:r>
      <w:r w:rsidR="00494BF3" w:rsidRPr="00CE0A1C">
        <w:rPr>
          <w:rFonts w:ascii="Times New Roman" w:eastAsia="Times New Roman" w:hAnsi="Times New Roman" w:cs="Times New Roman"/>
          <w:color w:val="auto"/>
          <w:sz w:val="24"/>
          <w:szCs w:val="24"/>
        </w:rPr>
        <w:t>PN-EN:1996-1-1</w:t>
      </w:r>
      <w:r w:rsidRPr="00CE0A1C">
        <w:rPr>
          <w:rFonts w:ascii="Times New Roman" w:eastAsia="Times New Roman" w:hAnsi="Times New Roman" w:cs="Times New Roman"/>
          <w:color w:val="auto"/>
          <w:sz w:val="24"/>
          <w:szCs w:val="24"/>
        </w:rPr>
        <w:t>.</w:t>
      </w:r>
    </w:p>
    <w:p w14:paraId="618465BB" w14:textId="5AE197FD" w:rsidR="008B2E0A" w:rsidRPr="000B5209" w:rsidRDefault="008B2E0A" w:rsidP="000A3F59">
      <w:pPr>
        <w:pStyle w:val="Tre"/>
        <w:jc w:val="both"/>
        <w:rPr>
          <w:rFonts w:ascii="Times New Roman" w:eastAsia="Times New Roman" w:hAnsi="Times New Roman" w:cs="Times New Roman"/>
          <w:color w:val="auto"/>
          <w:sz w:val="24"/>
          <w:szCs w:val="24"/>
        </w:rPr>
      </w:pPr>
    </w:p>
    <w:p w14:paraId="09F0BCCE" w14:textId="7387CF06" w:rsidR="00803CE2" w:rsidRPr="006627CD" w:rsidRDefault="006627CD" w:rsidP="006627CD">
      <w:pPr>
        <w:rPr>
          <w:rFonts w:eastAsia="Times New Roman"/>
          <w:lang w:val="pl-PL" w:eastAsia="pl-PL"/>
        </w:rPr>
      </w:pPr>
      <w:r>
        <w:rPr>
          <w:rFonts w:eastAsia="Times New Roman"/>
        </w:rPr>
        <w:br w:type="page"/>
      </w:r>
    </w:p>
    <w:p w14:paraId="53ABEFBE" w14:textId="51F0DBF8" w:rsidR="002C4F5E" w:rsidRPr="000B5209" w:rsidRDefault="002C4F5E">
      <w:pPr>
        <w:pStyle w:val="Tre"/>
        <w:numPr>
          <w:ilvl w:val="0"/>
          <w:numId w:val="10"/>
        </w:numPr>
        <w:rPr>
          <w:rFonts w:ascii="Times New Roman" w:eastAsia="Times New Roman" w:hAnsi="Times New Roman" w:cs="Times New Roman"/>
          <w:color w:val="auto"/>
          <w:sz w:val="26"/>
          <w:szCs w:val="26"/>
        </w:rPr>
      </w:pPr>
      <w:r w:rsidRPr="000B5209">
        <w:rPr>
          <w:rFonts w:ascii="Times New Roman" w:eastAsia="Times New Roman" w:hAnsi="Times New Roman" w:cs="Times New Roman"/>
          <w:color w:val="auto"/>
          <w:sz w:val="26"/>
          <w:szCs w:val="26"/>
        </w:rPr>
        <w:lastRenderedPageBreak/>
        <w:t>Uwagi ogólne</w:t>
      </w:r>
    </w:p>
    <w:p w14:paraId="760BA752" w14:textId="4086DBC5" w:rsidR="002C4F5E" w:rsidRPr="000B5209" w:rsidRDefault="002C4F5E" w:rsidP="002C069C">
      <w:pPr>
        <w:pStyle w:val="Akapitzlist"/>
        <w:jc w:val="both"/>
        <w:rPr>
          <w:rFonts w:eastAsia="Times New Roman"/>
          <w:lang w:val="pl-PL"/>
        </w:rPr>
      </w:pPr>
    </w:p>
    <w:p w14:paraId="10A9E125" w14:textId="5702DBAE" w:rsidR="002C069C" w:rsidRPr="000B5209" w:rsidRDefault="002C069C">
      <w:pPr>
        <w:pStyle w:val="Akapitzlist"/>
        <w:numPr>
          <w:ilvl w:val="0"/>
          <w:numId w:val="16"/>
        </w:numPr>
        <w:jc w:val="both"/>
        <w:rPr>
          <w:rFonts w:eastAsia="Times New Roman"/>
          <w:lang w:val="pl-PL"/>
        </w:rPr>
      </w:pPr>
      <w:r w:rsidRPr="000B5209">
        <w:rPr>
          <w:rFonts w:eastAsia="Times New Roman"/>
          <w:lang w:val="pl-PL"/>
        </w:rPr>
        <w:t>Rysunki rozpatrywać łącznie z rysunkami architektonicznymi i instalacyjnymi.</w:t>
      </w:r>
    </w:p>
    <w:p w14:paraId="23B27589" w14:textId="44FDE9B4" w:rsidR="002C069C" w:rsidRPr="000B5209" w:rsidRDefault="002C069C">
      <w:pPr>
        <w:pStyle w:val="Akapitzlist"/>
        <w:numPr>
          <w:ilvl w:val="0"/>
          <w:numId w:val="16"/>
        </w:numPr>
        <w:jc w:val="both"/>
        <w:rPr>
          <w:rFonts w:eastAsia="Times New Roman"/>
          <w:lang w:val="pl-PL"/>
        </w:rPr>
      </w:pPr>
      <w:r w:rsidRPr="000B5209">
        <w:rPr>
          <w:rFonts w:eastAsia="Times New Roman"/>
          <w:lang w:val="pl-PL"/>
        </w:rPr>
        <w:t>Sprawdzić rzędne i wymiary na budowie. Wymiary i rzędne wykonać wg projektu architektonicznego.</w:t>
      </w:r>
    </w:p>
    <w:p w14:paraId="5BFB8989" w14:textId="66FFB3C5" w:rsidR="002C069C" w:rsidRPr="000B5209" w:rsidRDefault="002C069C">
      <w:pPr>
        <w:pStyle w:val="Akapitzlist"/>
        <w:numPr>
          <w:ilvl w:val="0"/>
          <w:numId w:val="16"/>
        </w:numPr>
        <w:jc w:val="both"/>
        <w:rPr>
          <w:rFonts w:eastAsia="Times New Roman"/>
          <w:lang w:val="pl-PL"/>
        </w:rPr>
      </w:pPr>
      <w:r w:rsidRPr="000B5209">
        <w:rPr>
          <w:rFonts w:eastAsia="Times New Roman"/>
          <w:lang w:val="pl-PL"/>
        </w:rPr>
        <w:t>Przed przystąpieniem do prac montażowych należy dokładnie sprawdzić fundamenty.</w:t>
      </w:r>
    </w:p>
    <w:p w14:paraId="7AA089EB" w14:textId="1FD46197" w:rsidR="002C069C" w:rsidRPr="000B5209" w:rsidRDefault="002C069C">
      <w:pPr>
        <w:pStyle w:val="Akapitzlist"/>
        <w:numPr>
          <w:ilvl w:val="0"/>
          <w:numId w:val="16"/>
        </w:numPr>
        <w:jc w:val="both"/>
        <w:rPr>
          <w:rFonts w:eastAsia="Times New Roman"/>
          <w:lang w:val="pl-PL"/>
        </w:rPr>
      </w:pPr>
      <w:r w:rsidRPr="000B5209">
        <w:rPr>
          <w:rFonts w:eastAsia="Times New Roman"/>
          <w:lang w:val="pl-PL"/>
        </w:rPr>
        <w:t xml:space="preserve">Izolacje przeciwwilgociowe i termiczne wykonać wg projektu architektonicznego. </w:t>
      </w:r>
    </w:p>
    <w:p w14:paraId="31B0A29A" w14:textId="595095C3" w:rsidR="002C069C" w:rsidRPr="000B5209" w:rsidRDefault="002C069C">
      <w:pPr>
        <w:pStyle w:val="Akapitzlist"/>
        <w:numPr>
          <w:ilvl w:val="0"/>
          <w:numId w:val="16"/>
        </w:numPr>
        <w:jc w:val="both"/>
        <w:rPr>
          <w:rFonts w:eastAsia="Times New Roman"/>
          <w:lang w:val="pl-PL"/>
        </w:rPr>
      </w:pPr>
      <w:r w:rsidRPr="000B5209">
        <w:rPr>
          <w:rFonts w:eastAsia="Times New Roman"/>
          <w:lang w:val="pl-PL"/>
        </w:rPr>
        <w:t>W trakcie prowadzenia prac stosować stężenia i podpory montażowe zapewniające stateczność wykonywanej konstrukcji na każdym etapie.</w:t>
      </w:r>
    </w:p>
    <w:p w14:paraId="038E5015" w14:textId="6E82A76C" w:rsidR="002C069C" w:rsidRPr="000B5209" w:rsidRDefault="002C069C">
      <w:pPr>
        <w:pStyle w:val="Akapitzlist"/>
        <w:numPr>
          <w:ilvl w:val="0"/>
          <w:numId w:val="16"/>
        </w:numPr>
        <w:jc w:val="both"/>
        <w:rPr>
          <w:rFonts w:eastAsia="Times New Roman"/>
          <w:lang w:val="pl-PL"/>
        </w:rPr>
      </w:pPr>
      <w:r w:rsidRPr="000B5209">
        <w:rPr>
          <w:rFonts w:eastAsia="Times New Roman"/>
          <w:lang w:val="pl-PL"/>
        </w:rPr>
        <w:t xml:space="preserve">Roboty budowlano – montażowe należy prowadzić przy udziale wykwalifikowanych pracowników </w:t>
      </w:r>
      <w:r w:rsidR="00EF06CB" w:rsidRPr="000B5209">
        <w:rPr>
          <w:rFonts w:eastAsia="Times New Roman"/>
          <w:lang w:val="pl-PL"/>
        </w:rPr>
        <w:t>pod nadzorem uprawnionego kierownika robót ze ścisłym przestrzeganiem warunków BHP.</w:t>
      </w:r>
    </w:p>
    <w:p w14:paraId="255DBC18" w14:textId="3D1F90A4" w:rsidR="00DE3C8F" w:rsidRPr="000B5209" w:rsidRDefault="00DE3C8F">
      <w:pPr>
        <w:pStyle w:val="Akapitzlist"/>
        <w:numPr>
          <w:ilvl w:val="0"/>
          <w:numId w:val="16"/>
        </w:numPr>
        <w:jc w:val="both"/>
        <w:rPr>
          <w:rFonts w:eastAsia="Times New Roman"/>
          <w:lang w:val="pl-PL"/>
        </w:rPr>
      </w:pPr>
      <w:r w:rsidRPr="000B5209">
        <w:rPr>
          <w:rFonts w:eastAsia="Times New Roman"/>
          <w:lang w:val="pl-PL"/>
        </w:rPr>
        <w:t>Pod ławami fundamentowymi (na chudym betonie) wykonać izolację z dwóch warstw papy asfaltowej na lepiku. Powierzchnie pionowe elementów żelbetowych</w:t>
      </w:r>
      <w:r w:rsidRPr="000B5209">
        <w:rPr>
          <w:rFonts w:eastAsia="Times New Roman"/>
          <w:lang w:val="pl-PL"/>
        </w:rPr>
        <w:br/>
        <w:t xml:space="preserve">i betonowych stykających się z gruntem należy zabezpieczyć podwójną warstwą masy </w:t>
      </w:r>
      <w:proofErr w:type="spellStart"/>
      <w:r w:rsidRPr="000B5209">
        <w:rPr>
          <w:rFonts w:eastAsia="Times New Roman"/>
          <w:lang w:val="pl-PL"/>
        </w:rPr>
        <w:t>hydroizolacyjnej</w:t>
      </w:r>
      <w:proofErr w:type="spellEnd"/>
      <w:r w:rsidRPr="000B5209">
        <w:rPr>
          <w:rFonts w:eastAsia="Times New Roman"/>
          <w:lang w:val="pl-PL"/>
        </w:rPr>
        <w:t xml:space="preserve"> bez rozpuszczalników organicznych – jeśli projekt architektoniczny nie </w:t>
      </w:r>
      <w:r w:rsidR="00CC4905" w:rsidRPr="000B5209">
        <w:rPr>
          <w:rFonts w:eastAsia="Times New Roman"/>
          <w:lang w:val="pl-PL"/>
        </w:rPr>
        <w:t>stanowi</w:t>
      </w:r>
      <w:r w:rsidRPr="000B5209">
        <w:rPr>
          <w:rFonts w:eastAsia="Times New Roman"/>
          <w:lang w:val="pl-PL"/>
        </w:rPr>
        <w:t xml:space="preserve"> inaczej.</w:t>
      </w:r>
    </w:p>
    <w:p w14:paraId="06C4DF2C" w14:textId="638B6DB7" w:rsidR="00A4224D" w:rsidRPr="000A3F59" w:rsidRDefault="00CC4905" w:rsidP="00E24AF4">
      <w:pPr>
        <w:pStyle w:val="Akapitzlist"/>
        <w:numPr>
          <w:ilvl w:val="0"/>
          <w:numId w:val="16"/>
        </w:numPr>
        <w:jc w:val="both"/>
        <w:rPr>
          <w:rFonts w:eastAsia="Times New Roman"/>
          <w:lang w:val="pl-PL"/>
        </w:rPr>
      </w:pPr>
      <w:r w:rsidRPr="000B5209">
        <w:rPr>
          <w:rFonts w:eastAsia="Times New Roman"/>
          <w:lang w:val="pl-PL"/>
        </w:rPr>
        <w:t>Roboty budowlano – montażowe należy wykonać zgodnie z „Warunkami technicznymi wykonania i odbioru robót”, sztuką budowlaną oraz wytycznymi producenta prefabrykatów. Wszelkie odstępstwa od projektu należy uzgadniać</w:t>
      </w:r>
      <w:r w:rsidRPr="000B5209">
        <w:rPr>
          <w:rFonts w:eastAsia="Times New Roman"/>
          <w:lang w:val="pl-PL"/>
        </w:rPr>
        <w:br/>
        <w:t>z projektantem w ramach nadzoru autorskiego.</w:t>
      </w:r>
    </w:p>
    <w:p w14:paraId="61A7F513" w14:textId="77777777" w:rsidR="000A3F59" w:rsidRDefault="000A3F59" w:rsidP="000A3F59">
      <w:pPr>
        <w:ind w:left="360"/>
        <w:jc w:val="both"/>
        <w:rPr>
          <w:rFonts w:eastAsia="Times New Roman"/>
          <w:lang w:val="pl-PL"/>
        </w:rPr>
      </w:pPr>
    </w:p>
    <w:p w14:paraId="2D1501B2" w14:textId="77777777" w:rsidR="000A3F59" w:rsidRDefault="000A3F59" w:rsidP="000A3F59">
      <w:pPr>
        <w:ind w:left="360"/>
        <w:jc w:val="both"/>
        <w:rPr>
          <w:rFonts w:eastAsia="Times New Roman"/>
          <w:lang w:val="pl-PL"/>
        </w:rPr>
      </w:pPr>
    </w:p>
    <w:p w14:paraId="78564EAD" w14:textId="77777777" w:rsidR="000A3F59" w:rsidRDefault="000A3F59" w:rsidP="000A3F59">
      <w:pPr>
        <w:ind w:left="360"/>
        <w:jc w:val="both"/>
        <w:rPr>
          <w:rFonts w:eastAsia="Times New Roman"/>
          <w:lang w:val="pl-PL"/>
        </w:rPr>
      </w:pPr>
    </w:p>
    <w:p w14:paraId="23A06825" w14:textId="77777777" w:rsidR="000A3F59" w:rsidRDefault="000A3F59" w:rsidP="000A3F59">
      <w:pPr>
        <w:ind w:left="360"/>
        <w:jc w:val="both"/>
        <w:rPr>
          <w:rFonts w:eastAsia="Times New Roman"/>
          <w:lang w:val="pl-PL"/>
        </w:rPr>
      </w:pPr>
    </w:p>
    <w:p w14:paraId="27C068E0" w14:textId="77777777" w:rsidR="000A3F59" w:rsidRDefault="000A3F59" w:rsidP="000A3F59">
      <w:pPr>
        <w:ind w:left="360"/>
        <w:jc w:val="both"/>
        <w:rPr>
          <w:rFonts w:eastAsia="Times New Roman"/>
          <w:lang w:val="pl-PL"/>
        </w:rPr>
      </w:pPr>
    </w:p>
    <w:p w14:paraId="3799CE94" w14:textId="77777777" w:rsidR="000A3F59" w:rsidRDefault="000A3F59" w:rsidP="000A3F59">
      <w:pPr>
        <w:ind w:left="360"/>
        <w:jc w:val="both"/>
        <w:rPr>
          <w:rFonts w:eastAsia="Times New Roman"/>
          <w:lang w:val="pl-PL"/>
        </w:rPr>
      </w:pPr>
    </w:p>
    <w:p w14:paraId="0FF43E2A" w14:textId="77777777" w:rsidR="000A3F59" w:rsidRDefault="000A3F59" w:rsidP="000A3F59">
      <w:pPr>
        <w:ind w:left="360"/>
        <w:jc w:val="both"/>
        <w:rPr>
          <w:rFonts w:eastAsia="Times New Roman"/>
          <w:lang w:val="pl-PL"/>
        </w:rPr>
      </w:pPr>
    </w:p>
    <w:p w14:paraId="60D7693B" w14:textId="77777777" w:rsidR="000A3F59" w:rsidRDefault="000A3F59" w:rsidP="000A3F59">
      <w:pPr>
        <w:ind w:left="360"/>
        <w:jc w:val="both"/>
        <w:rPr>
          <w:rFonts w:eastAsia="Times New Roman"/>
          <w:lang w:val="pl-PL"/>
        </w:rPr>
      </w:pPr>
    </w:p>
    <w:p w14:paraId="13C26325" w14:textId="77777777" w:rsidR="000A3F59" w:rsidRDefault="000A3F59" w:rsidP="000A3F59">
      <w:pPr>
        <w:ind w:left="360"/>
        <w:jc w:val="both"/>
        <w:rPr>
          <w:rFonts w:eastAsia="Times New Roman"/>
          <w:lang w:val="pl-PL"/>
        </w:rPr>
      </w:pPr>
    </w:p>
    <w:p w14:paraId="0DDA3A95" w14:textId="77777777" w:rsidR="000A3F59" w:rsidRDefault="000A3F59" w:rsidP="000A3F59">
      <w:pPr>
        <w:ind w:left="360"/>
        <w:jc w:val="both"/>
        <w:rPr>
          <w:rFonts w:eastAsia="Times New Roman"/>
          <w:lang w:val="pl-PL"/>
        </w:rPr>
      </w:pPr>
    </w:p>
    <w:p w14:paraId="704FDB9A" w14:textId="77777777" w:rsidR="000A3F59" w:rsidRDefault="000A3F59" w:rsidP="000A3F59">
      <w:pPr>
        <w:ind w:left="360"/>
        <w:jc w:val="both"/>
        <w:rPr>
          <w:rFonts w:eastAsia="Times New Roman"/>
          <w:lang w:val="pl-PL"/>
        </w:rPr>
      </w:pPr>
    </w:p>
    <w:p w14:paraId="6836C824" w14:textId="77777777" w:rsidR="006627CD" w:rsidRDefault="006627CD" w:rsidP="000A3F59">
      <w:pPr>
        <w:ind w:left="360"/>
        <w:jc w:val="both"/>
        <w:rPr>
          <w:rFonts w:eastAsia="Times New Roman"/>
          <w:lang w:val="pl-PL"/>
        </w:rPr>
      </w:pPr>
    </w:p>
    <w:p w14:paraId="23143285" w14:textId="77777777" w:rsidR="006627CD" w:rsidRDefault="006627CD" w:rsidP="000A3F59">
      <w:pPr>
        <w:ind w:left="360"/>
        <w:jc w:val="both"/>
        <w:rPr>
          <w:rFonts w:eastAsia="Times New Roman"/>
          <w:lang w:val="pl-PL"/>
        </w:rPr>
      </w:pPr>
    </w:p>
    <w:p w14:paraId="11014D4A" w14:textId="77777777" w:rsidR="006627CD" w:rsidRDefault="006627CD" w:rsidP="000A3F59">
      <w:pPr>
        <w:ind w:left="360"/>
        <w:jc w:val="both"/>
        <w:rPr>
          <w:rFonts w:eastAsia="Times New Roman"/>
          <w:lang w:val="pl-PL"/>
        </w:rPr>
      </w:pPr>
    </w:p>
    <w:p w14:paraId="5AB527DC" w14:textId="77777777" w:rsidR="006627CD" w:rsidRDefault="006627CD" w:rsidP="000A3F59">
      <w:pPr>
        <w:ind w:left="360"/>
        <w:jc w:val="both"/>
        <w:rPr>
          <w:rFonts w:eastAsia="Times New Roman"/>
          <w:lang w:val="pl-PL"/>
        </w:rPr>
      </w:pPr>
    </w:p>
    <w:p w14:paraId="5A345E60" w14:textId="77777777" w:rsidR="000A3F59" w:rsidRDefault="000A3F59" w:rsidP="000A3F59">
      <w:pPr>
        <w:ind w:left="360"/>
        <w:jc w:val="both"/>
        <w:rPr>
          <w:rFonts w:eastAsia="Times New Roman"/>
          <w:lang w:val="pl-PL"/>
        </w:rPr>
      </w:pPr>
    </w:p>
    <w:p w14:paraId="2027D93F" w14:textId="77777777" w:rsidR="000A3F59" w:rsidRDefault="000A3F59" w:rsidP="000A3F59">
      <w:pPr>
        <w:ind w:left="360"/>
        <w:jc w:val="both"/>
        <w:rPr>
          <w:rFonts w:eastAsia="Times New Roman"/>
          <w:lang w:val="pl-PL"/>
        </w:rPr>
      </w:pPr>
    </w:p>
    <w:p w14:paraId="4ECB01A3" w14:textId="77777777" w:rsidR="000A3F59" w:rsidRDefault="000A3F59" w:rsidP="000A3F59">
      <w:pPr>
        <w:ind w:left="360"/>
        <w:jc w:val="both"/>
        <w:rPr>
          <w:rFonts w:eastAsia="Times New Roman"/>
          <w:lang w:val="pl-PL"/>
        </w:rPr>
      </w:pPr>
    </w:p>
    <w:p w14:paraId="7A81330F" w14:textId="77777777" w:rsidR="000A3F59" w:rsidRDefault="000A3F59" w:rsidP="000A3F59">
      <w:pPr>
        <w:ind w:left="360"/>
        <w:jc w:val="both"/>
        <w:rPr>
          <w:rFonts w:eastAsia="Times New Roman"/>
          <w:lang w:val="pl-PL"/>
        </w:rPr>
      </w:pPr>
    </w:p>
    <w:p w14:paraId="514A300A" w14:textId="77777777" w:rsidR="000A3F59" w:rsidRDefault="000A3F59" w:rsidP="000A3F59">
      <w:pPr>
        <w:ind w:left="360"/>
        <w:jc w:val="both"/>
        <w:rPr>
          <w:rFonts w:eastAsia="Times New Roman"/>
          <w:lang w:val="pl-PL"/>
        </w:rPr>
      </w:pPr>
    </w:p>
    <w:p w14:paraId="797D15A7" w14:textId="77777777" w:rsidR="000A3F59" w:rsidRDefault="000A3F59" w:rsidP="000A3F59">
      <w:pPr>
        <w:ind w:left="360"/>
        <w:jc w:val="both"/>
        <w:rPr>
          <w:rFonts w:eastAsia="Times New Roman"/>
          <w:lang w:val="pl-PL"/>
        </w:rPr>
      </w:pPr>
    </w:p>
    <w:p w14:paraId="00D2E7A2" w14:textId="77777777" w:rsidR="000A3F59" w:rsidRDefault="000A3F59" w:rsidP="000A3F59">
      <w:pPr>
        <w:ind w:left="360"/>
        <w:jc w:val="both"/>
        <w:rPr>
          <w:rFonts w:eastAsia="Times New Roman"/>
          <w:lang w:val="pl-PL"/>
        </w:rPr>
      </w:pPr>
    </w:p>
    <w:p w14:paraId="250658E0" w14:textId="77777777" w:rsidR="000A3F59" w:rsidRDefault="000A3F59" w:rsidP="000A3F59">
      <w:pPr>
        <w:ind w:left="360"/>
        <w:jc w:val="both"/>
        <w:rPr>
          <w:rFonts w:eastAsia="Times New Roman"/>
          <w:lang w:val="pl-PL"/>
        </w:rPr>
      </w:pPr>
    </w:p>
    <w:p w14:paraId="458260C7" w14:textId="77777777" w:rsidR="000A3F59" w:rsidRDefault="000A3F59" w:rsidP="000A3F59">
      <w:pPr>
        <w:ind w:left="360"/>
        <w:jc w:val="both"/>
        <w:rPr>
          <w:rFonts w:eastAsia="Times New Roman"/>
          <w:lang w:val="pl-PL"/>
        </w:rPr>
      </w:pPr>
    </w:p>
    <w:p w14:paraId="418BDAB7" w14:textId="77777777" w:rsidR="000A3F59" w:rsidRDefault="000A3F59" w:rsidP="000A3F59">
      <w:pPr>
        <w:ind w:left="360"/>
        <w:jc w:val="both"/>
        <w:rPr>
          <w:rFonts w:eastAsia="Times New Roman"/>
          <w:lang w:val="pl-PL"/>
        </w:rPr>
      </w:pPr>
    </w:p>
    <w:p w14:paraId="50E167D2" w14:textId="77777777" w:rsidR="000A3F59" w:rsidRDefault="000A3F59" w:rsidP="000A3F59">
      <w:pPr>
        <w:ind w:left="360"/>
        <w:jc w:val="both"/>
        <w:rPr>
          <w:rFonts w:eastAsia="Times New Roman"/>
          <w:lang w:val="pl-PL"/>
        </w:rPr>
      </w:pPr>
    </w:p>
    <w:p w14:paraId="5333D773" w14:textId="77777777" w:rsidR="000A3F59" w:rsidRDefault="000A3F59" w:rsidP="000A3F59">
      <w:pPr>
        <w:ind w:left="360"/>
        <w:jc w:val="both"/>
        <w:rPr>
          <w:rFonts w:eastAsia="Times New Roman"/>
          <w:lang w:val="pl-PL"/>
        </w:rPr>
      </w:pPr>
    </w:p>
    <w:p w14:paraId="70C6D63D" w14:textId="77777777" w:rsidR="000A3F59" w:rsidRDefault="000A3F59" w:rsidP="000A3F59">
      <w:pPr>
        <w:ind w:left="360"/>
        <w:jc w:val="both"/>
        <w:rPr>
          <w:rFonts w:eastAsia="Times New Roman"/>
          <w:lang w:val="pl-PL"/>
        </w:rPr>
      </w:pPr>
    </w:p>
    <w:p w14:paraId="1B7874F9" w14:textId="77777777" w:rsidR="000A3F59" w:rsidRPr="000A3F59" w:rsidRDefault="000A3F59" w:rsidP="000A3F59">
      <w:pPr>
        <w:ind w:left="360"/>
        <w:jc w:val="both"/>
        <w:rPr>
          <w:rFonts w:eastAsia="Times New Roman"/>
          <w:lang w:val="pl-PL"/>
        </w:rPr>
      </w:pPr>
    </w:p>
    <w:p w14:paraId="35DBB601" w14:textId="6D465744" w:rsidR="00AD0BBB" w:rsidRPr="00591952" w:rsidRDefault="005E497F" w:rsidP="005E1ACE">
      <w:pPr>
        <w:pStyle w:val="Tre"/>
        <w:rPr>
          <w:rFonts w:ascii="Times New Roman" w:hAnsi="Times New Roman"/>
          <w:color w:val="auto"/>
          <w:sz w:val="24"/>
          <w:szCs w:val="24"/>
        </w:rPr>
      </w:pPr>
      <w:r w:rsidRPr="00591952">
        <w:rPr>
          <w:rFonts w:ascii="Times New Roman" w:hAnsi="Times New Roman"/>
          <w:color w:val="auto"/>
          <w:sz w:val="24"/>
          <w:szCs w:val="24"/>
        </w:rPr>
        <w:t>Tarnobrzeg,</w:t>
      </w:r>
      <w:r w:rsidR="00B80392" w:rsidRPr="00591952">
        <w:rPr>
          <w:rFonts w:ascii="Times New Roman" w:hAnsi="Times New Roman"/>
          <w:color w:val="auto"/>
          <w:sz w:val="24"/>
          <w:szCs w:val="24"/>
        </w:rPr>
        <w:t xml:space="preserve"> październik</w:t>
      </w:r>
      <w:r w:rsidRPr="00591952">
        <w:rPr>
          <w:rFonts w:ascii="Times New Roman" w:hAnsi="Times New Roman"/>
          <w:color w:val="auto"/>
          <w:sz w:val="24"/>
          <w:szCs w:val="24"/>
        </w:rPr>
        <w:t xml:space="preserve"> 202</w:t>
      </w:r>
      <w:r w:rsidR="00B80392" w:rsidRPr="00591952">
        <w:rPr>
          <w:rFonts w:ascii="Times New Roman" w:hAnsi="Times New Roman"/>
          <w:color w:val="auto"/>
          <w:sz w:val="24"/>
          <w:szCs w:val="24"/>
        </w:rPr>
        <w:t>4</w:t>
      </w:r>
      <w:r w:rsidRPr="00591952">
        <w:rPr>
          <w:rFonts w:ascii="Times New Roman" w:hAnsi="Times New Roman"/>
          <w:color w:val="auto"/>
          <w:sz w:val="24"/>
          <w:szCs w:val="24"/>
        </w:rPr>
        <w:t xml:space="preserve"> r. </w:t>
      </w:r>
      <w:r w:rsidRPr="00591952">
        <w:rPr>
          <w:rFonts w:ascii="Times New Roman" w:hAnsi="Times New Roman"/>
          <w:color w:val="auto"/>
          <w:sz w:val="24"/>
          <w:szCs w:val="24"/>
        </w:rPr>
        <w:tab/>
      </w:r>
      <w:r w:rsidRPr="00591952">
        <w:rPr>
          <w:rFonts w:ascii="Times New Roman" w:hAnsi="Times New Roman"/>
          <w:color w:val="auto"/>
          <w:sz w:val="24"/>
          <w:szCs w:val="24"/>
        </w:rPr>
        <w:tab/>
      </w:r>
      <w:r w:rsidRPr="00591952">
        <w:rPr>
          <w:rFonts w:ascii="Times New Roman" w:hAnsi="Times New Roman"/>
          <w:color w:val="auto"/>
          <w:sz w:val="24"/>
          <w:szCs w:val="24"/>
        </w:rPr>
        <w:tab/>
      </w:r>
      <w:r w:rsidRPr="00591952">
        <w:rPr>
          <w:rFonts w:ascii="Times New Roman" w:hAnsi="Times New Roman"/>
          <w:color w:val="auto"/>
          <w:sz w:val="24"/>
          <w:szCs w:val="24"/>
        </w:rPr>
        <w:tab/>
        <w:t xml:space="preserve">Opracował: mgr inż. </w:t>
      </w:r>
      <w:r w:rsidR="00B80392" w:rsidRPr="00591952">
        <w:rPr>
          <w:rFonts w:ascii="Times New Roman" w:hAnsi="Times New Roman"/>
          <w:color w:val="auto"/>
          <w:sz w:val="24"/>
          <w:szCs w:val="24"/>
        </w:rPr>
        <w:t>Bartosz Sekulski</w:t>
      </w:r>
    </w:p>
    <w:p w14:paraId="2A38C271" w14:textId="23E4A3D2" w:rsidR="00252C8B" w:rsidRPr="000A3F59" w:rsidRDefault="00AD0BBB" w:rsidP="000A3F59">
      <w:pPr>
        <w:pStyle w:val="Tre"/>
        <w:rPr>
          <w:rFonts w:ascii="Times New Roman" w:hAnsi="Times New Roman"/>
          <w:color w:val="auto"/>
          <w:sz w:val="24"/>
          <w:szCs w:val="24"/>
        </w:rPr>
      </w:pPr>
      <w:r w:rsidRPr="00591952">
        <w:rPr>
          <w:rFonts w:ascii="Times New Roman" w:hAnsi="Times New Roman"/>
          <w:color w:val="auto"/>
          <w:sz w:val="24"/>
          <w:szCs w:val="24"/>
        </w:rPr>
        <w:tab/>
      </w:r>
      <w:r w:rsidRPr="00591952">
        <w:rPr>
          <w:rFonts w:ascii="Times New Roman" w:hAnsi="Times New Roman"/>
          <w:color w:val="auto"/>
          <w:sz w:val="24"/>
          <w:szCs w:val="24"/>
        </w:rPr>
        <w:tab/>
      </w:r>
      <w:r w:rsidRPr="00591952">
        <w:rPr>
          <w:rFonts w:ascii="Times New Roman" w:hAnsi="Times New Roman"/>
          <w:color w:val="auto"/>
          <w:sz w:val="24"/>
          <w:szCs w:val="24"/>
        </w:rPr>
        <w:tab/>
      </w:r>
      <w:r w:rsidRPr="00591952">
        <w:rPr>
          <w:rFonts w:ascii="Times New Roman" w:hAnsi="Times New Roman"/>
          <w:color w:val="auto"/>
          <w:sz w:val="24"/>
          <w:szCs w:val="24"/>
        </w:rPr>
        <w:tab/>
      </w:r>
      <w:r w:rsidRPr="00591952">
        <w:rPr>
          <w:rFonts w:ascii="Times New Roman" w:hAnsi="Times New Roman"/>
          <w:color w:val="auto"/>
          <w:sz w:val="24"/>
          <w:szCs w:val="24"/>
        </w:rPr>
        <w:tab/>
      </w:r>
      <w:r w:rsidRPr="00591952">
        <w:rPr>
          <w:rFonts w:ascii="Times New Roman" w:hAnsi="Times New Roman"/>
          <w:color w:val="auto"/>
          <w:sz w:val="24"/>
          <w:szCs w:val="24"/>
        </w:rPr>
        <w:tab/>
      </w:r>
      <w:r w:rsidRPr="00591952">
        <w:rPr>
          <w:rFonts w:ascii="Times New Roman" w:hAnsi="Times New Roman"/>
          <w:color w:val="auto"/>
          <w:sz w:val="24"/>
          <w:szCs w:val="24"/>
        </w:rPr>
        <w:tab/>
      </w:r>
      <w:r w:rsidRPr="00591952">
        <w:rPr>
          <w:rFonts w:ascii="Times New Roman" w:hAnsi="Times New Roman"/>
          <w:color w:val="auto"/>
          <w:sz w:val="24"/>
          <w:szCs w:val="24"/>
        </w:rPr>
        <w:tab/>
      </w:r>
      <w:r w:rsidRPr="00591952">
        <w:rPr>
          <w:rFonts w:ascii="Times New Roman" w:hAnsi="Times New Roman"/>
          <w:color w:val="auto"/>
          <w:sz w:val="24"/>
          <w:szCs w:val="24"/>
        </w:rPr>
        <w:tab/>
        <w:t xml:space="preserve">        mgr inż. </w:t>
      </w:r>
      <w:r w:rsidR="00B80392" w:rsidRPr="00591952">
        <w:rPr>
          <w:rFonts w:ascii="Times New Roman" w:hAnsi="Times New Roman"/>
          <w:color w:val="auto"/>
          <w:sz w:val="24"/>
          <w:szCs w:val="24"/>
        </w:rPr>
        <w:t>Mirosław Sekulski</w:t>
      </w:r>
    </w:p>
    <w:sectPr w:rsidR="00252C8B" w:rsidRPr="000A3F59" w:rsidSect="00354A71">
      <w:pgSz w:w="11906" w:h="16838"/>
      <w:pgMar w:top="1134" w:right="1134" w:bottom="1134" w:left="1134" w:header="709"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CCD2B" w14:textId="77777777" w:rsidR="005F2619" w:rsidRDefault="005F2619">
      <w:r>
        <w:separator/>
      </w:r>
    </w:p>
  </w:endnote>
  <w:endnote w:type="continuationSeparator" w:id="0">
    <w:p w14:paraId="73352EAD" w14:textId="77777777" w:rsidR="005F2619" w:rsidRDefault="005F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8DBC7" w14:textId="77777777" w:rsidR="005F2619" w:rsidRDefault="005F2619">
      <w:r>
        <w:separator/>
      </w:r>
    </w:p>
  </w:footnote>
  <w:footnote w:type="continuationSeparator" w:id="0">
    <w:p w14:paraId="7014071E" w14:textId="77777777" w:rsidR="005F2619" w:rsidRDefault="005F2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D4C88"/>
    <w:multiLevelType w:val="hybridMultilevel"/>
    <w:tmpl w:val="9B40775E"/>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3B97BC2"/>
    <w:multiLevelType w:val="hybridMultilevel"/>
    <w:tmpl w:val="34B2E1C8"/>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6C0273B"/>
    <w:multiLevelType w:val="hybridMultilevel"/>
    <w:tmpl w:val="85AECEA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7266000"/>
    <w:multiLevelType w:val="hybridMultilevel"/>
    <w:tmpl w:val="27565EF0"/>
    <w:lvl w:ilvl="0" w:tplc="9EC21838">
      <w:start w:val="1"/>
      <w:numFmt w:val="bullet"/>
      <w:lvlText w:val="o"/>
      <w:lvlJc w:val="left"/>
      <w:pPr>
        <w:ind w:left="1080" w:hanging="360"/>
      </w:pPr>
      <w:rPr>
        <w:rFonts w:ascii="Courier New" w:hAnsi="Courier New" w:cs="Courier New"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7F90CC9"/>
    <w:multiLevelType w:val="hybridMultilevel"/>
    <w:tmpl w:val="7312091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FB7C47"/>
    <w:multiLevelType w:val="hybridMultilevel"/>
    <w:tmpl w:val="C5829AB0"/>
    <w:lvl w:ilvl="0" w:tplc="E3E8FA52">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2B6AED"/>
    <w:multiLevelType w:val="hybridMultilevel"/>
    <w:tmpl w:val="BEE04C52"/>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04C77D7"/>
    <w:multiLevelType w:val="hybridMultilevel"/>
    <w:tmpl w:val="A5AC23B0"/>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10F2E15"/>
    <w:multiLevelType w:val="hybridMultilevel"/>
    <w:tmpl w:val="3DC63CC0"/>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111D3AEA"/>
    <w:multiLevelType w:val="hybridMultilevel"/>
    <w:tmpl w:val="92C4E7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30D11"/>
    <w:multiLevelType w:val="hybridMultilevel"/>
    <w:tmpl w:val="037AB914"/>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148612F9"/>
    <w:multiLevelType w:val="hybridMultilevel"/>
    <w:tmpl w:val="7C80BD24"/>
    <w:lvl w:ilvl="0" w:tplc="FFFFFFFF">
      <w:start w:val="1"/>
      <w:numFmt w:val="bullet"/>
      <w:lvlText w:val="o"/>
      <w:lvlJc w:val="left"/>
      <w:pPr>
        <w:ind w:left="2160" w:hanging="360"/>
      </w:pPr>
      <w:rPr>
        <w:rFonts w:ascii="Courier New" w:hAnsi="Courier New" w:cs="Courier New" w:hint="default"/>
      </w:rPr>
    </w:lvl>
    <w:lvl w:ilvl="1" w:tplc="FFFFFFFF">
      <w:start w:val="1"/>
      <w:numFmt w:val="bullet"/>
      <w:lvlText w:val="o"/>
      <w:lvlJc w:val="left"/>
      <w:pPr>
        <w:ind w:left="2880" w:hanging="360"/>
      </w:pPr>
      <w:rPr>
        <w:rFonts w:ascii="Courier New" w:hAnsi="Courier New" w:cs="Courier New" w:hint="default"/>
      </w:rPr>
    </w:lvl>
    <w:lvl w:ilvl="2" w:tplc="04150003">
      <w:start w:val="1"/>
      <w:numFmt w:val="bullet"/>
      <w:lvlText w:val="o"/>
      <w:lvlJc w:val="left"/>
      <w:pPr>
        <w:ind w:left="3600" w:hanging="360"/>
      </w:pPr>
      <w:rPr>
        <w:rFonts w:ascii="Courier New" w:hAnsi="Courier New" w:cs="Courier New" w:hint="default"/>
      </w:rPr>
    </w:lvl>
    <w:lvl w:ilvl="3" w:tplc="FFFFFFFF">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2" w15:restartNumberingAfterBreak="0">
    <w:nsid w:val="15150D8B"/>
    <w:multiLevelType w:val="hybridMultilevel"/>
    <w:tmpl w:val="8F6A45E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56C1089"/>
    <w:multiLevelType w:val="hybridMultilevel"/>
    <w:tmpl w:val="132611DC"/>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16E6300C"/>
    <w:multiLevelType w:val="hybridMultilevel"/>
    <w:tmpl w:val="E4CE649C"/>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17A41651"/>
    <w:multiLevelType w:val="hybridMultilevel"/>
    <w:tmpl w:val="990263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D661BF6"/>
    <w:multiLevelType w:val="hybridMultilevel"/>
    <w:tmpl w:val="D8167C86"/>
    <w:lvl w:ilvl="0" w:tplc="C8ACF5D8">
      <w:start w:val="1"/>
      <w:numFmt w:val="bullet"/>
      <w:lvlText w:val="o"/>
      <w:lvlJc w:val="left"/>
      <w:pPr>
        <w:ind w:left="1080" w:hanging="360"/>
      </w:pPr>
      <w:rPr>
        <w:rFonts w:ascii="Courier New" w:hAnsi="Courier New" w:cs="Courier New"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220850EE"/>
    <w:multiLevelType w:val="hybridMultilevel"/>
    <w:tmpl w:val="1B34131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22B123ED"/>
    <w:multiLevelType w:val="hybridMultilevel"/>
    <w:tmpl w:val="02C6AF86"/>
    <w:styleLink w:val="Zaimportowanystyl10"/>
    <w:lvl w:ilvl="0" w:tplc="3E3A86DE">
      <w:start w:val="1"/>
      <w:numFmt w:val="bullet"/>
      <w:lvlText w:val="•"/>
      <w:lvlJc w:val="left"/>
      <w:pPr>
        <w:ind w:left="178" w:hanging="17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5C034E">
      <w:start w:val="1"/>
      <w:numFmt w:val="bullet"/>
      <w:lvlText w:val="•"/>
      <w:lvlJc w:val="left"/>
      <w:pPr>
        <w:tabs>
          <w:tab w:val="left" w:pos="178"/>
        </w:tabs>
        <w:ind w:left="898" w:hanging="17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383B18">
      <w:start w:val="1"/>
      <w:numFmt w:val="bullet"/>
      <w:lvlText w:val="•"/>
      <w:lvlJc w:val="left"/>
      <w:pPr>
        <w:tabs>
          <w:tab w:val="left" w:pos="178"/>
        </w:tabs>
        <w:ind w:left="1618" w:hanging="17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C0B8EE">
      <w:start w:val="1"/>
      <w:numFmt w:val="bullet"/>
      <w:lvlText w:val="•"/>
      <w:lvlJc w:val="left"/>
      <w:pPr>
        <w:tabs>
          <w:tab w:val="left" w:pos="178"/>
        </w:tabs>
        <w:ind w:left="2338" w:hanging="17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C05A42">
      <w:start w:val="1"/>
      <w:numFmt w:val="bullet"/>
      <w:lvlText w:val="•"/>
      <w:lvlJc w:val="left"/>
      <w:pPr>
        <w:tabs>
          <w:tab w:val="left" w:pos="178"/>
        </w:tabs>
        <w:ind w:left="3058" w:hanging="17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1728408">
      <w:start w:val="1"/>
      <w:numFmt w:val="bullet"/>
      <w:lvlText w:val="•"/>
      <w:lvlJc w:val="left"/>
      <w:pPr>
        <w:tabs>
          <w:tab w:val="left" w:pos="178"/>
        </w:tabs>
        <w:ind w:left="3778" w:hanging="17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8290C2">
      <w:start w:val="1"/>
      <w:numFmt w:val="bullet"/>
      <w:lvlText w:val="•"/>
      <w:lvlJc w:val="left"/>
      <w:pPr>
        <w:tabs>
          <w:tab w:val="left" w:pos="178"/>
        </w:tabs>
        <w:ind w:left="4498" w:hanging="17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728EE0">
      <w:start w:val="1"/>
      <w:numFmt w:val="bullet"/>
      <w:lvlText w:val="•"/>
      <w:lvlJc w:val="left"/>
      <w:pPr>
        <w:tabs>
          <w:tab w:val="left" w:pos="178"/>
        </w:tabs>
        <w:ind w:left="5218" w:hanging="17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5A2DBE8">
      <w:start w:val="1"/>
      <w:numFmt w:val="bullet"/>
      <w:lvlText w:val="•"/>
      <w:lvlJc w:val="left"/>
      <w:pPr>
        <w:tabs>
          <w:tab w:val="left" w:pos="178"/>
        </w:tabs>
        <w:ind w:left="5938" w:hanging="17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4063E53"/>
    <w:multiLevelType w:val="hybridMultilevel"/>
    <w:tmpl w:val="6302C1D8"/>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24214B19"/>
    <w:multiLevelType w:val="hybridMultilevel"/>
    <w:tmpl w:val="659CA13C"/>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259C0B71"/>
    <w:multiLevelType w:val="hybridMultilevel"/>
    <w:tmpl w:val="63C26130"/>
    <w:lvl w:ilvl="0" w:tplc="0415000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5EB5F62"/>
    <w:multiLevelType w:val="hybridMultilevel"/>
    <w:tmpl w:val="D97AC5D6"/>
    <w:lvl w:ilvl="0" w:tplc="0415000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6DF7C04"/>
    <w:multiLevelType w:val="hybridMultilevel"/>
    <w:tmpl w:val="E48EC62A"/>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292D5ED8"/>
    <w:multiLevelType w:val="hybridMultilevel"/>
    <w:tmpl w:val="D94262E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A331512"/>
    <w:multiLevelType w:val="hybridMultilevel"/>
    <w:tmpl w:val="B716536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AE8358C"/>
    <w:multiLevelType w:val="hybridMultilevel"/>
    <w:tmpl w:val="F8E65744"/>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2B326799"/>
    <w:multiLevelType w:val="hybridMultilevel"/>
    <w:tmpl w:val="50FAE616"/>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2BD00EBA"/>
    <w:multiLevelType w:val="hybridMultilevel"/>
    <w:tmpl w:val="50AA0862"/>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2BE0647C"/>
    <w:multiLevelType w:val="hybridMultilevel"/>
    <w:tmpl w:val="6F4082E6"/>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2FE06268"/>
    <w:multiLevelType w:val="hybridMultilevel"/>
    <w:tmpl w:val="E59E96A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12B6EC1"/>
    <w:multiLevelType w:val="hybridMultilevel"/>
    <w:tmpl w:val="5B928464"/>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31DA36E5"/>
    <w:multiLevelType w:val="hybridMultilevel"/>
    <w:tmpl w:val="68DE91DE"/>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32A930EF"/>
    <w:multiLevelType w:val="hybridMultilevel"/>
    <w:tmpl w:val="F3D01B82"/>
    <w:lvl w:ilvl="0" w:tplc="7B40CE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4637695"/>
    <w:multiLevelType w:val="hybridMultilevel"/>
    <w:tmpl w:val="F54624E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4A444D7"/>
    <w:multiLevelType w:val="hybridMultilevel"/>
    <w:tmpl w:val="41084B4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35B1071E"/>
    <w:multiLevelType w:val="hybridMultilevel"/>
    <w:tmpl w:val="D97AC5D6"/>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61A353C"/>
    <w:multiLevelType w:val="hybridMultilevel"/>
    <w:tmpl w:val="E722B146"/>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396F25D1"/>
    <w:multiLevelType w:val="hybridMultilevel"/>
    <w:tmpl w:val="06F8CB06"/>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3B154C93"/>
    <w:multiLevelType w:val="hybridMultilevel"/>
    <w:tmpl w:val="20FA9972"/>
    <w:lvl w:ilvl="0" w:tplc="D3E0E90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BF263B6"/>
    <w:multiLevelType w:val="hybridMultilevel"/>
    <w:tmpl w:val="0FE06854"/>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3E6D2278"/>
    <w:multiLevelType w:val="hybridMultilevel"/>
    <w:tmpl w:val="2E3E7352"/>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3FEB49C5"/>
    <w:multiLevelType w:val="hybridMultilevel"/>
    <w:tmpl w:val="709C6F6C"/>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416049FE"/>
    <w:multiLevelType w:val="hybridMultilevel"/>
    <w:tmpl w:val="CB7E28B6"/>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44400DB3"/>
    <w:multiLevelType w:val="hybridMultilevel"/>
    <w:tmpl w:val="9E7EB108"/>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7C63496"/>
    <w:multiLevelType w:val="hybridMultilevel"/>
    <w:tmpl w:val="4DB80D3E"/>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4D311AC2"/>
    <w:multiLevelType w:val="hybridMultilevel"/>
    <w:tmpl w:val="8452A9C2"/>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E666CA4"/>
    <w:multiLevelType w:val="hybridMultilevel"/>
    <w:tmpl w:val="31E81A06"/>
    <w:styleLink w:val="Zaimportowanystyl1"/>
    <w:lvl w:ilvl="0" w:tplc="B87E6974">
      <w:start w:val="1"/>
      <w:numFmt w:val="decimal"/>
      <w:lvlText w:val="%1."/>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FC63D04">
      <w:start w:val="1"/>
      <w:numFmt w:val="lowerLetter"/>
      <w:lvlText w:val="%2."/>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28" w:hanging="3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74CE392">
      <w:start w:val="1"/>
      <w:numFmt w:val="lowerRoman"/>
      <w:lvlText w:val="%3."/>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 w:val="left" w:pos="9204"/>
        </w:tabs>
        <w:ind w:left="2136" w:hanging="2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75A5830">
      <w:start w:val="1"/>
      <w:numFmt w:val="decimal"/>
      <w:lvlText w:val="%4."/>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 w:val="left" w:pos="9204"/>
        </w:tabs>
        <w:ind w:left="2844" w:hanging="3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7EF406">
      <w:start w:val="1"/>
      <w:numFmt w:val="lowerLetter"/>
      <w:lvlText w:val="%5."/>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 w:val="left" w:pos="9204"/>
        </w:tabs>
        <w:ind w:left="3552" w:hanging="31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46476C">
      <w:start w:val="1"/>
      <w:numFmt w:val="lowerRoman"/>
      <w:lvlText w:val="%6."/>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 w:val="left" w:pos="9204"/>
        </w:tabs>
        <w:ind w:left="4260" w:hanging="22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EC2C7A4">
      <w:start w:val="1"/>
      <w:numFmt w:val="decimal"/>
      <w:lvlText w:val="%7."/>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 w:val="left" w:pos="9204"/>
        </w:tabs>
        <w:ind w:left="4968" w:hanging="2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DCA167C">
      <w:start w:val="1"/>
      <w:numFmt w:val="lowerLetter"/>
      <w:lvlText w:val="%8."/>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 w:val="left" w:pos="9204"/>
        </w:tabs>
        <w:ind w:left="5676" w:hanging="2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1DAF95C">
      <w:start w:val="1"/>
      <w:numFmt w:val="lowerRoman"/>
      <w:lvlText w:val="%9."/>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 w:val="left" w:pos="9204"/>
        </w:tabs>
        <w:ind w:left="6384" w:hanging="18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06D38E6"/>
    <w:multiLevelType w:val="hybridMultilevel"/>
    <w:tmpl w:val="B50075F4"/>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3">
      <w:start w:val="1"/>
      <w:numFmt w:val="bullet"/>
      <w:lvlText w:val="o"/>
      <w:lvlJc w:val="left"/>
      <w:pPr>
        <w:ind w:left="2520" w:hanging="360"/>
      </w:pPr>
      <w:rPr>
        <w:rFonts w:ascii="Courier New" w:hAnsi="Courier New" w:cs="Courier New" w:hint="default"/>
      </w:rPr>
    </w:lvl>
    <w:lvl w:ilvl="3" w:tplc="0415000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5210710C"/>
    <w:multiLevelType w:val="hybridMultilevel"/>
    <w:tmpl w:val="BA26B8F8"/>
    <w:lvl w:ilvl="0" w:tplc="04150015">
      <w:start w:val="1"/>
      <w:numFmt w:val="upperLetter"/>
      <w:lvlText w:val="%1."/>
      <w:lvlJc w:val="left"/>
      <w:pPr>
        <w:ind w:left="720" w:hanging="360"/>
      </w:pPr>
    </w:lvl>
    <w:lvl w:ilvl="1" w:tplc="3C2CB070">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3E65878"/>
    <w:multiLevelType w:val="hybridMultilevel"/>
    <w:tmpl w:val="70A03862"/>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1" w15:restartNumberingAfterBreak="0">
    <w:nsid w:val="560C5685"/>
    <w:multiLevelType w:val="hybridMultilevel"/>
    <w:tmpl w:val="C9381CAE"/>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 w15:restartNumberingAfterBreak="0">
    <w:nsid w:val="5C3E10BC"/>
    <w:multiLevelType w:val="hybridMultilevel"/>
    <w:tmpl w:val="3F588BD0"/>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 w15:restartNumberingAfterBreak="0">
    <w:nsid w:val="5CDF0E0B"/>
    <w:multiLevelType w:val="hybridMultilevel"/>
    <w:tmpl w:val="A62C891A"/>
    <w:lvl w:ilvl="0" w:tplc="04150003">
      <w:start w:val="1"/>
      <w:numFmt w:val="bullet"/>
      <w:lvlText w:val="o"/>
      <w:lvlJc w:val="left"/>
      <w:pPr>
        <w:ind w:left="2160" w:hanging="360"/>
      </w:pPr>
      <w:rPr>
        <w:rFonts w:ascii="Courier New" w:hAnsi="Courier New" w:cs="Courier New"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4" w15:restartNumberingAfterBreak="0">
    <w:nsid w:val="5D106D6A"/>
    <w:multiLevelType w:val="hybridMultilevel"/>
    <w:tmpl w:val="6F6052B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5" w15:restartNumberingAfterBreak="0">
    <w:nsid w:val="5E4C634F"/>
    <w:multiLevelType w:val="hybridMultilevel"/>
    <w:tmpl w:val="BEFC4400"/>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15:restartNumberingAfterBreak="0">
    <w:nsid w:val="5EDA0FD2"/>
    <w:multiLevelType w:val="hybridMultilevel"/>
    <w:tmpl w:val="22C4356C"/>
    <w:styleLink w:val="Zaimportowanystyl3"/>
    <w:lvl w:ilvl="0" w:tplc="CE5C1AEA">
      <w:start w:val="1"/>
      <w:numFmt w:val="decimal"/>
      <w:lvlText w:val="%1."/>
      <w:lvlJc w:val="left"/>
      <w:pPr>
        <w:tabs>
          <w:tab w:val="left" w:pos="267"/>
        </w:tabs>
        <w:ind w:left="72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802647C">
      <w:start w:val="1"/>
      <w:numFmt w:val="lowerLetter"/>
      <w:lvlText w:val="%2."/>
      <w:lvlJc w:val="left"/>
      <w:pPr>
        <w:tabs>
          <w:tab w:val="left" w:pos="267"/>
        </w:tabs>
        <w:ind w:left="144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2D6F5AC">
      <w:start w:val="1"/>
      <w:numFmt w:val="lowerRoman"/>
      <w:lvlText w:val="%3."/>
      <w:lvlJc w:val="left"/>
      <w:pPr>
        <w:tabs>
          <w:tab w:val="left" w:pos="267"/>
        </w:tabs>
        <w:ind w:left="2160" w:hanging="295"/>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1D83B20">
      <w:start w:val="1"/>
      <w:numFmt w:val="decimal"/>
      <w:lvlText w:val="%4."/>
      <w:lvlJc w:val="left"/>
      <w:pPr>
        <w:tabs>
          <w:tab w:val="left" w:pos="267"/>
        </w:tabs>
        <w:ind w:left="288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70695A2">
      <w:start w:val="1"/>
      <w:numFmt w:val="lowerLetter"/>
      <w:lvlText w:val="%5."/>
      <w:lvlJc w:val="left"/>
      <w:pPr>
        <w:tabs>
          <w:tab w:val="left" w:pos="267"/>
        </w:tabs>
        <w:ind w:left="360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BCC8190">
      <w:start w:val="1"/>
      <w:numFmt w:val="lowerRoman"/>
      <w:lvlText w:val="%6."/>
      <w:lvlJc w:val="left"/>
      <w:pPr>
        <w:tabs>
          <w:tab w:val="left" w:pos="267"/>
        </w:tabs>
        <w:ind w:left="4320" w:hanging="295"/>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1E4CDC2">
      <w:start w:val="1"/>
      <w:numFmt w:val="decimal"/>
      <w:lvlText w:val="%7."/>
      <w:lvlJc w:val="left"/>
      <w:pPr>
        <w:tabs>
          <w:tab w:val="left" w:pos="267"/>
        </w:tabs>
        <w:ind w:left="504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1C671D0">
      <w:start w:val="1"/>
      <w:numFmt w:val="lowerLetter"/>
      <w:lvlText w:val="%8."/>
      <w:lvlJc w:val="left"/>
      <w:pPr>
        <w:tabs>
          <w:tab w:val="left" w:pos="267"/>
        </w:tabs>
        <w:ind w:left="5760" w:hanging="360"/>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D69A90">
      <w:start w:val="1"/>
      <w:numFmt w:val="lowerRoman"/>
      <w:lvlText w:val="%9."/>
      <w:lvlJc w:val="left"/>
      <w:pPr>
        <w:tabs>
          <w:tab w:val="left" w:pos="267"/>
        </w:tabs>
        <w:ind w:left="6480" w:hanging="295"/>
      </w:pPr>
      <w:rPr>
        <w:rFonts w:hAnsi="Arial Unicode MS"/>
        <w:b/>
        <w:bC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F8D671F"/>
    <w:multiLevelType w:val="hybridMultilevel"/>
    <w:tmpl w:val="BE4C0D4E"/>
    <w:lvl w:ilvl="0" w:tplc="E3E8FA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F905123"/>
    <w:multiLevelType w:val="hybridMultilevel"/>
    <w:tmpl w:val="C95A049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05278F3"/>
    <w:multiLevelType w:val="hybridMultilevel"/>
    <w:tmpl w:val="97F040D2"/>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6142682F"/>
    <w:multiLevelType w:val="hybridMultilevel"/>
    <w:tmpl w:val="51408D30"/>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62ED6790"/>
    <w:multiLevelType w:val="hybridMultilevel"/>
    <w:tmpl w:val="B7BE64C0"/>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64991B62"/>
    <w:multiLevelType w:val="hybridMultilevel"/>
    <w:tmpl w:val="57A6F6F0"/>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3" w15:restartNumberingAfterBreak="0">
    <w:nsid w:val="66EF315C"/>
    <w:multiLevelType w:val="hybridMultilevel"/>
    <w:tmpl w:val="89AE7DDA"/>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4" w15:restartNumberingAfterBreak="0">
    <w:nsid w:val="675F749C"/>
    <w:multiLevelType w:val="hybridMultilevel"/>
    <w:tmpl w:val="C4125A32"/>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15:restartNumberingAfterBreak="0">
    <w:nsid w:val="69011C6A"/>
    <w:multiLevelType w:val="hybridMultilevel"/>
    <w:tmpl w:val="F1A293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90939A1"/>
    <w:multiLevelType w:val="hybridMultilevel"/>
    <w:tmpl w:val="31469B7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6AEF1325"/>
    <w:multiLevelType w:val="hybridMultilevel"/>
    <w:tmpl w:val="0E7AD014"/>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6D047A21"/>
    <w:multiLevelType w:val="hybridMultilevel"/>
    <w:tmpl w:val="43BE463E"/>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9" w15:restartNumberingAfterBreak="0">
    <w:nsid w:val="708032B3"/>
    <w:multiLevelType w:val="hybridMultilevel"/>
    <w:tmpl w:val="8D569BA4"/>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70AC46F6"/>
    <w:multiLevelType w:val="hybridMultilevel"/>
    <w:tmpl w:val="3AC629E4"/>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1" w15:restartNumberingAfterBreak="0">
    <w:nsid w:val="712B4232"/>
    <w:multiLevelType w:val="hybridMultilevel"/>
    <w:tmpl w:val="8A205EC6"/>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2" w15:restartNumberingAfterBreak="0">
    <w:nsid w:val="72237B4C"/>
    <w:multiLevelType w:val="hybridMultilevel"/>
    <w:tmpl w:val="CA0CD762"/>
    <w:styleLink w:val="Numery"/>
    <w:lvl w:ilvl="0" w:tplc="737CE992">
      <w:start w:val="1"/>
      <w:numFmt w:val="decimal"/>
      <w:lvlText w:val="%1."/>
      <w:lvlJc w:val="left"/>
      <w:pPr>
        <w:ind w:left="39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4663D0">
      <w:start w:val="1"/>
      <w:numFmt w:val="decimal"/>
      <w:lvlText w:val="%2."/>
      <w:lvlJc w:val="left"/>
      <w:pPr>
        <w:ind w:left="75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1A6E36">
      <w:start w:val="1"/>
      <w:numFmt w:val="decimal"/>
      <w:lvlText w:val="%3."/>
      <w:lvlJc w:val="left"/>
      <w:pPr>
        <w:ind w:left="111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62222A6">
      <w:start w:val="1"/>
      <w:numFmt w:val="decimal"/>
      <w:lvlText w:val="%4."/>
      <w:lvlJc w:val="left"/>
      <w:pPr>
        <w:ind w:left="147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FAFAF4">
      <w:start w:val="1"/>
      <w:numFmt w:val="decimal"/>
      <w:lvlText w:val="%5."/>
      <w:lvlJc w:val="left"/>
      <w:pPr>
        <w:ind w:left="183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B20A1B6">
      <w:start w:val="1"/>
      <w:numFmt w:val="decimal"/>
      <w:lvlText w:val="%6."/>
      <w:lvlJc w:val="left"/>
      <w:pPr>
        <w:ind w:left="219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F27FBE">
      <w:start w:val="1"/>
      <w:numFmt w:val="decimal"/>
      <w:lvlText w:val="%7."/>
      <w:lvlJc w:val="left"/>
      <w:pPr>
        <w:ind w:left="255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F6BC5E">
      <w:start w:val="1"/>
      <w:numFmt w:val="decimal"/>
      <w:lvlText w:val="%8."/>
      <w:lvlJc w:val="left"/>
      <w:pPr>
        <w:ind w:left="291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F4F218">
      <w:start w:val="1"/>
      <w:numFmt w:val="decimal"/>
      <w:lvlText w:val="%9."/>
      <w:lvlJc w:val="left"/>
      <w:pPr>
        <w:ind w:left="327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2D06879"/>
    <w:multiLevelType w:val="hybridMultilevel"/>
    <w:tmpl w:val="85C20A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35C5982"/>
    <w:multiLevelType w:val="hybridMultilevel"/>
    <w:tmpl w:val="3F8C58BC"/>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5" w15:restartNumberingAfterBreak="0">
    <w:nsid w:val="7502144F"/>
    <w:multiLevelType w:val="hybridMultilevel"/>
    <w:tmpl w:val="D97AC5D6"/>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5482353"/>
    <w:multiLevelType w:val="hybridMultilevel"/>
    <w:tmpl w:val="9CB67656"/>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7" w15:restartNumberingAfterBreak="0">
    <w:nsid w:val="75D672CE"/>
    <w:multiLevelType w:val="hybridMultilevel"/>
    <w:tmpl w:val="57B4F7D0"/>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8" w15:restartNumberingAfterBreak="0">
    <w:nsid w:val="77606F5A"/>
    <w:multiLevelType w:val="hybridMultilevel"/>
    <w:tmpl w:val="3162D94E"/>
    <w:lvl w:ilvl="0" w:tplc="04150003">
      <w:start w:val="1"/>
      <w:numFmt w:val="bullet"/>
      <w:lvlText w:val="o"/>
      <w:lvlJc w:val="left"/>
      <w:pPr>
        <w:ind w:left="2520" w:hanging="360"/>
      </w:pPr>
      <w:rPr>
        <w:rFonts w:ascii="Courier New" w:hAnsi="Courier New" w:cs="Courier New"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79" w15:restartNumberingAfterBreak="0">
    <w:nsid w:val="78BC08EB"/>
    <w:multiLevelType w:val="hybridMultilevel"/>
    <w:tmpl w:val="8106532A"/>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0" w15:restartNumberingAfterBreak="0">
    <w:nsid w:val="790D370E"/>
    <w:multiLevelType w:val="hybridMultilevel"/>
    <w:tmpl w:val="D06093DC"/>
    <w:lvl w:ilvl="0" w:tplc="0415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1" w15:restartNumberingAfterBreak="0">
    <w:nsid w:val="7CAE7C25"/>
    <w:multiLevelType w:val="hybridMultilevel"/>
    <w:tmpl w:val="E460E882"/>
    <w:styleLink w:val="Zaimportowanystyl2"/>
    <w:lvl w:ilvl="0" w:tplc="7FEE3538">
      <w:start w:val="1"/>
      <w:numFmt w:val="decimal"/>
      <w:lvlText w:val="%1."/>
      <w:lvlJc w:val="left"/>
      <w:pPr>
        <w:ind w:left="267"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34FBA6">
      <w:start w:val="1"/>
      <w:numFmt w:val="decimal"/>
      <w:lvlText w:val="%2."/>
      <w:lvlJc w:val="left"/>
      <w:pPr>
        <w:tabs>
          <w:tab w:val="left" w:pos="267"/>
        </w:tabs>
        <w:ind w:left="987"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A80B356">
      <w:start w:val="1"/>
      <w:numFmt w:val="decimal"/>
      <w:lvlText w:val="%3."/>
      <w:lvlJc w:val="left"/>
      <w:pPr>
        <w:tabs>
          <w:tab w:val="left" w:pos="267"/>
        </w:tabs>
        <w:ind w:left="1707"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8CE5BD2">
      <w:start w:val="1"/>
      <w:numFmt w:val="decimal"/>
      <w:lvlText w:val="%4."/>
      <w:lvlJc w:val="left"/>
      <w:pPr>
        <w:tabs>
          <w:tab w:val="left" w:pos="267"/>
        </w:tabs>
        <w:ind w:left="2427"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5E6AD38">
      <w:start w:val="1"/>
      <w:numFmt w:val="decimal"/>
      <w:lvlText w:val="%5."/>
      <w:lvlJc w:val="left"/>
      <w:pPr>
        <w:tabs>
          <w:tab w:val="left" w:pos="267"/>
        </w:tabs>
        <w:ind w:left="3147"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A2CE98">
      <w:start w:val="1"/>
      <w:numFmt w:val="decimal"/>
      <w:lvlText w:val="%6."/>
      <w:lvlJc w:val="left"/>
      <w:pPr>
        <w:tabs>
          <w:tab w:val="left" w:pos="267"/>
        </w:tabs>
        <w:ind w:left="3867"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078BE22">
      <w:start w:val="1"/>
      <w:numFmt w:val="decimal"/>
      <w:lvlText w:val="%7."/>
      <w:lvlJc w:val="left"/>
      <w:pPr>
        <w:tabs>
          <w:tab w:val="left" w:pos="267"/>
        </w:tabs>
        <w:ind w:left="4587"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F0CD4E4">
      <w:start w:val="1"/>
      <w:numFmt w:val="decimal"/>
      <w:lvlText w:val="%8."/>
      <w:lvlJc w:val="left"/>
      <w:pPr>
        <w:tabs>
          <w:tab w:val="left" w:pos="267"/>
        </w:tabs>
        <w:ind w:left="5307"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B641ECA">
      <w:start w:val="1"/>
      <w:numFmt w:val="decimal"/>
      <w:lvlText w:val="%9."/>
      <w:lvlJc w:val="left"/>
      <w:pPr>
        <w:tabs>
          <w:tab w:val="left" w:pos="267"/>
        </w:tabs>
        <w:ind w:left="6027" w:hanging="2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7D113D09"/>
    <w:multiLevelType w:val="hybridMultilevel"/>
    <w:tmpl w:val="37EE0848"/>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3" w15:restartNumberingAfterBreak="0">
    <w:nsid w:val="7FC16CA1"/>
    <w:multiLevelType w:val="hybridMultilevel"/>
    <w:tmpl w:val="449C997C"/>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4" w15:restartNumberingAfterBreak="0">
    <w:nsid w:val="7FCF6EDC"/>
    <w:multiLevelType w:val="hybridMultilevel"/>
    <w:tmpl w:val="5B288CD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934705320">
    <w:abstractNumId w:val="72"/>
  </w:num>
  <w:num w:numId="2" w16cid:durableId="2015838319">
    <w:abstractNumId w:val="47"/>
  </w:num>
  <w:num w:numId="3" w16cid:durableId="203835910">
    <w:abstractNumId w:val="18"/>
  </w:num>
  <w:num w:numId="4" w16cid:durableId="893076342">
    <w:abstractNumId w:val="81"/>
  </w:num>
  <w:num w:numId="5" w16cid:durableId="1231113333">
    <w:abstractNumId w:val="56"/>
  </w:num>
  <w:num w:numId="6" w16cid:durableId="2008094070">
    <w:abstractNumId w:val="73"/>
  </w:num>
  <w:num w:numId="7" w16cid:durableId="1071922606">
    <w:abstractNumId w:val="39"/>
  </w:num>
  <w:num w:numId="8" w16cid:durableId="1302689469">
    <w:abstractNumId w:val="57"/>
  </w:num>
  <w:num w:numId="9" w16cid:durableId="1985430917">
    <w:abstractNumId w:val="49"/>
  </w:num>
  <w:num w:numId="10" w16cid:durableId="557909004">
    <w:abstractNumId w:val="65"/>
  </w:num>
  <w:num w:numId="11" w16cid:durableId="856775183">
    <w:abstractNumId w:val="25"/>
  </w:num>
  <w:num w:numId="12" w16cid:durableId="1037319605">
    <w:abstractNumId w:val="9"/>
  </w:num>
  <w:num w:numId="13" w16cid:durableId="1104883082">
    <w:abstractNumId w:val="46"/>
  </w:num>
  <w:num w:numId="14" w16cid:durableId="440413791">
    <w:abstractNumId w:val="34"/>
  </w:num>
  <w:num w:numId="15" w16cid:durableId="1101029242">
    <w:abstractNumId w:val="12"/>
  </w:num>
  <w:num w:numId="16" w16cid:durableId="1968389873">
    <w:abstractNumId w:val="58"/>
  </w:num>
  <w:num w:numId="17" w16cid:durableId="626621335">
    <w:abstractNumId w:val="30"/>
  </w:num>
  <w:num w:numId="18" w16cid:durableId="398484751">
    <w:abstractNumId w:val="33"/>
  </w:num>
  <w:num w:numId="19" w16cid:durableId="573928025">
    <w:abstractNumId w:val="83"/>
  </w:num>
  <w:num w:numId="20" w16cid:durableId="963997042">
    <w:abstractNumId w:val="82"/>
  </w:num>
  <w:num w:numId="21" w16cid:durableId="503596746">
    <w:abstractNumId w:val="67"/>
  </w:num>
  <w:num w:numId="22" w16cid:durableId="1750233340">
    <w:abstractNumId w:val="42"/>
  </w:num>
  <w:num w:numId="23" w16cid:durableId="1447235606">
    <w:abstractNumId w:val="55"/>
  </w:num>
  <w:num w:numId="24" w16cid:durableId="644628561">
    <w:abstractNumId w:val="16"/>
  </w:num>
  <w:num w:numId="25" w16cid:durableId="1363703634">
    <w:abstractNumId w:val="54"/>
  </w:num>
  <w:num w:numId="26" w16cid:durableId="1163351395">
    <w:abstractNumId w:val="3"/>
  </w:num>
  <w:num w:numId="27" w16cid:durableId="146433765">
    <w:abstractNumId w:val="35"/>
  </w:num>
  <w:num w:numId="28" w16cid:durableId="671568111">
    <w:abstractNumId w:val="21"/>
  </w:num>
  <w:num w:numId="29" w16cid:durableId="215361851">
    <w:abstractNumId w:val="22"/>
  </w:num>
  <w:num w:numId="30" w16cid:durableId="1502967865">
    <w:abstractNumId w:val="80"/>
  </w:num>
  <w:num w:numId="31" w16cid:durableId="990060298">
    <w:abstractNumId w:val="74"/>
  </w:num>
  <w:num w:numId="32" w16cid:durableId="935746437">
    <w:abstractNumId w:val="51"/>
  </w:num>
  <w:num w:numId="33" w16cid:durableId="1952399344">
    <w:abstractNumId w:val="7"/>
  </w:num>
  <w:num w:numId="34" w16cid:durableId="729693062">
    <w:abstractNumId w:val="43"/>
  </w:num>
  <w:num w:numId="35" w16cid:durableId="2027824908">
    <w:abstractNumId w:val="37"/>
  </w:num>
  <w:num w:numId="36" w16cid:durableId="2009554002">
    <w:abstractNumId w:val="0"/>
  </w:num>
  <w:num w:numId="37" w16cid:durableId="1720276638">
    <w:abstractNumId w:val="32"/>
  </w:num>
  <w:num w:numId="38" w16cid:durableId="112748813">
    <w:abstractNumId w:val="76"/>
  </w:num>
  <w:num w:numId="39" w16cid:durableId="722752116">
    <w:abstractNumId w:val="61"/>
  </w:num>
  <w:num w:numId="40" w16cid:durableId="1599870771">
    <w:abstractNumId w:val="44"/>
  </w:num>
  <w:num w:numId="41" w16cid:durableId="1286617848">
    <w:abstractNumId w:val="79"/>
  </w:num>
  <w:num w:numId="42" w16cid:durableId="1923640552">
    <w:abstractNumId w:val="50"/>
  </w:num>
  <w:num w:numId="43" w16cid:durableId="2011058802">
    <w:abstractNumId w:val="13"/>
  </w:num>
  <w:num w:numId="44" w16cid:durableId="1353996388">
    <w:abstractNumId w:val="28"/>
  </w:num>
  <w:num w:numId="45" w16cid:durableId="1278295273">
    <w:abstractNumId w:val="63"/>
  </w:num>
  <w:num w:numId="46" w16cid:durableId="150759192">
    <w:abstractNumId w:val="59"/>
  </w:num>
  <w:num w:numId="47" w16cid:durableId="1300380031">
    <w:abstractNumId w:val="71"/>
  </w:num>
  <w:num w:numId="48" w16cid:durableId="1883589026">
    <w:abstractNumId w:val="2"/>
  </w:num>
  <w:num w:numId="49" w16cid:durableId="605843802">
    <w:abstractNumId w:val="45"/>
  </w:num>
  <w:num w:numId="50" w16cid:durableId="1266159116">
    <w:abstractNumId w:val="14"/>
  </w:num>
  <w:num w:numId="51" w16cid:durableId="2126346648">
    <w:abstractNumId w:val="6"/>
  </w:num>
  <w:num w:numId="52" w16cid:durableId="1409186237">
    <w:abstractNumId w:val="29"/>
  </w:num>
  <w:num w:numId="53" w16cid:durableId="99880623">
    <w:abstractNumId w:val="10"/>
  </w:num>
  <w:num w:numId="54" w16cid:durableId="667099392">
    <w:abstractNumId w:val="27"/>
  </w:num>
  <w:num w:numId="55" w16cid:durableId="426081065">
    <w:abstractNumId w:val="20"/>
  </w:num>
  <w:num w:numId="56" w16cid:durableId="1549683859">
    <w:abstractNumId w:val="69"/>
  </w:num>
  <w:num w:numId="57" w16cid:durableId="436632338">
    <w:abstractNumId w:val="31"/>
  </w:num>
  <w:num w:numId="58" w16cid:durableId="941912956">
    <w:abstractNumId w:val="19"/>
  </w:num>
  <w:num w:numId="59" w16cid:durableId="172112450">
    <w:abstractNumId w:val="38"/>
  </w:num>
  <w:num w:numId="60" w16cid:durableId="1429696665">
    <w:abstractNumId w:val="60"/>
  </w:num>
  <w:num w:numId="61" w16cid:durableId="489102084">
    <w:abstractNumId w:val="8"/>
  </w:num>
  <w:num w:numId="62" w16cid:durableId="177741106">
    <w:abstractNumId w:val="41"/>
  </w:num>
  <w:num w:numId="63" w16cid:durableId="1943562316">
    <w:abstractNumId w:val="1"/>
  </w:num>
  <w:num w:numId="64" w16cid:durableId="1879049801">
    <w:abstractNumId w:val="48"/>
  </w:num>
  <w:num w:numId="65" w16cid:durableId="1947808586">
    <w:abstractNumId w:val="64"/>
  </w:num>
  <w:num w:numId="66" w16cid:durableId="171265317">
    <w:abstractNumId w:val="52"/>
  </w:num>
  <w:num w:numId="67" w16cid:durableId="1396856606">
    <w:abstractNumId w:val="62"/>
  </w:num>
  <w:num w:numId="68" w16cid:durableId="267279396">
    <w:abstractNumId w:val="23"/>
  </w:num>
  <w:num w:numId="69" w16cid:durableId="446773586">
    <w:abstractNumId w:val="11"/>
  </w:num>
  <w:num w:numId="70" w16cid:durableId="514537258">
    <w:abstractNumId w:val="84"/>
  </w:num>
  <w:num w:numId="71" w16cid:durableId="321813562">
    <w:abstractNumId w:val="17"/>
  </w:num>
  <w:num w:numId="72" w16cid:durableId="1566916816">
    <w:abstractNumId w:val="40"/>
  </w:num>
  <w:num w:numId="73" w16cid:durableId="590820214">
    <w:abstractNumId w:val="77"/>
  </w:num>
  <w:num w:numId="74" w16cid:durableId="360592396">
    <w:abstractNumId w:val="68"/>
  </w:num>
  <w:num w:numId="75" w16cid:durableId="956062054">
    <w:abstractNumId w:val="78"/>
  </w:num>
  <w:num w:numId="76" w16cid:durableId="588000428">
    <w:abstractNumId w:val="70"/>
  </w:num>
  <w:num w:numId="77" w16cid:durableId="1813326295">
    <w:abstractNumId w:val="53"/>
  </w:num>
  <w:num w:numId="78" w16cid:durableId="1263873751">
    <w:abstractNumId w:val="26"/>
  </w:num>
  <w:num w:numId="79" w16cid:durableId="695229997">
    <w:abstractNumId w:val="24"/>
  </w:num>
  <w:num w:numId="80" w16cid:durableId="1567643413">
    <w:abstractNumId w:val="4"/>
  </w:num>
  <w:num w:numId="81" w16cid:durableId="896283727">
    <w:abstractNumId w:val="66"/>
  </w:num>
  <w:num w:numId="82" w16cid:durableId="555288209">
    <w:abstractNumId w:val="15"/>
  </w:num>
  <w:num w:numId="83" w16cid:durableId="674184561">
    <w:abstractNumId w:val="36"/>
  </w:num>
  <w:num w:numId="84" w16cid:durableId="1106929236">
    <w:abstractNumId w:val="75"/>
  </w:num>
  <w:num w:numId="85" w16cid:durableId="2081049623">
    <w:abstractNumId w:val="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3A5"/>
    <w:rsid w:val="00000482"/>
    <w:rsid w:val="00003216"/>
    <w:rsid w:val="00004BA2"/>
    <w:rsid w:val="00010762"/>
    <w:rsid w:val="00012436"/>
    <w:rsid w:val="00014470"/>
    <w:rsid w:val="000160B2"/>
    <w:rsid w:val="00020402"/>
    <w:rsid w:val="00020F29"/>
    <w:rsid w:val="0002177D"/>
    <w:rsid w:val="00024FFC"/>
    <w:rsid w:val="00026464"/>
    <w:rsid w:val="00032F9C"/>
    <w:rsid w:val="000360A7"/>
    <w:rsid w:val="00036C00"/>
    <w:rsid w:val="000375B5"/>
    <w:rsid w:val="00040E72"/>
    <w:rsid w:val="000458FE"/>
    <w:rsid w:val="000530A7"/>
    <w:rsid w:val="00055739"/>
    <w:rsid w:val="0005724D"/>
    <w:rsid w:val="00063275"/>
    <w:rsid w:val="000635D5"/>
    <w:rsid w:val="00063EA4"/>
    <w:rsid w:val="000727EB"/>
    <w:rsid w:val="000734F3"/>
    <w:rsid w:val="00075039"/>
    <w:rsid w:val="000801D3"/>
    <w:rsid w:val="000843DF"/>
    <w:rsid w:val="00090883"/>
    <w:rsid w:val="00092EDC"/>
    <w:rsid w:val="00094EDA"/>
    <w:rsid w:val="00096F86"/>
    <w:rsid w:val="000A26DE"/>
    <w:rsid w:val="000A3F59"/>
    <w:rsid w:val="000A4D70"/>
    <w:rsid w:val="000A5852"/>
    <w:rsid w:val="000B135F"/>
    <w:rsid w:val="000B5209"/>
    <w:rsid w:val="000B52E9"/>
    <w:rsid w:val="000C05E0"/>
    <w:rsid w:val="000C3F1D"/>
    <w:rsid w:val="000C69B8"/>
    <w:rsid w:val="000D1590"/>
    <w:rsid w:val="000D2480"/>
    <w:rsid w:val="000D6485"/>
    <w:rsid w:val="000D705B"/>
    <w:rsid w:val="000D71FB"/>
    <w:rsid w:val="000D798A"/>
    <w:rsid w:val="000E020E"/>
    <w:rsid w:val="000E1DBD"/>
    <w:rsid w:val="000F342B"/>
    <w:rsid w:val="00101E84"/>
    <w:rsid w:val="001025CD"/>
    <w:rsid w:val="00103900"/>
    <w:rsid w:val="001041D9"/>
    <w:rsid w:val="001074A5"/>
    <w:rsid w:val="001075C0"/>
    <w:rsid w:val="0011716F"/>
    <w:rsid w:val="0012068D"/>
    <w:rsid w:val="00121C28"/>
    <w:rsid w:val="001226CF"/>
    <w:rsid w:val="00123F0E"/>
    <w:rsid w:val="001241C8"/>
    <w:rsid w:val="00127B03"/>
    <w:rsid w:val="00131C23"/>
    <w:rsid w:val="0013750D"/>
    <w:rsid w:val="00141166"/>
    <w:rsid w:val="00143A4D"/>
    <w:rsid w:val="00143D6A"/>
    <w:rsid w:val="00147701"/>
    <w:rsid w:val="00147A97"/>
    <w:rsid w:val="0015078A"/>
    <w:rsid w:val="00151040"/>
    <w:rsid w:val="001520A5"/>
    <w:rsid w:val="00152268"/>
    <w:rsid w:val="001522B0"/>
    <w:rsid w:val="00160383"/>
    <w:rsid w:val="001639B8"/>
    <w:rsid w:val="001664DC"/>
    <w:rsid w:val="001670F5"/>
    <w:rsid w:val="00170CD1"/>
    <w:rsid w:val="00170F79"/>
    <w:rsid w:val="00172B81"/>
    <w:rsid w:val="00173EB6"/>
    <w:rsid w:val="00177FE6"/>
    <w:rsid w:val="00196B93"/>
    <w:rsid w:val="001A0679"/>
    <w:rsid w:val="001A19D6"/>
    <w:rsid w:val="001A1A06"/>
    <w:rsid w:val="001A274D"/>
    <w:rsid w:val="001A368A"/>
    <w:rsid w:val="001A45F1"/>
    <w:rsid w:val="001A6047"/>
    <w:rsid w:val="001A7ED8"/>
    <w:rsid w:val="001B09C1"/>
    <w:rsid w:val="001B36BF"/>
    <w:rsid w:val="001B4F05"/>
    <w:rsid w:val="001C18B7"/>
    <w:rsid w:val="001C3839"/>
    <w:rsid w:val="001C5AD7"/>
    <w:rsid w:val="001D157D"/>
    <w:rsid w:val="001D2DAF"/>
    <w:rsid w:val="001D46A9"/>
    <w:rsid w:val="001D7A55"/>
    <w:rsid w:val="001E1849"/>
    <w:rsid w:val="001E3249"/>
    <w:rsid w:val="001E4617"/>
    <w:rsid w:val="001E4E4F"/>
    <w:rsid w:val="001E5CD1"/>
    <w:rsid w:val="001F4E8F"/>
    <w:rsid w:val="001F599F"/>
    <w:rsid w:val="001F6B62"/>
    <w:rsid w:val="001F74DD"/>
    <w:rsid w:val="001F7BEF"/>
    <w:rsid w:val="00200677"/>
    <w:rsid w:val="00203DD7"/>
    <w:rsid w:val="002046CC"/>
    <w:rsid w:val="002062FB"/>
    <w:rsid w:val="0021119E"/>
    <w:rsid w:val="002135AA"/>
    <w:rsid w:val="00213755"/>
    <w:rsid w:val="002216A5"/>
    <w:rsid w:val="0022264C"/>
    <w:rsid w:val="00222920"/>
    <w:rsid w:val="002247CC"/>
    <w:rsid w:val="00225A4D"/>
    <w:rsid w:val="0023076B"/>
    <w:rsid w:val="00231344"/>
    <w:rsid w:val="00231A5E"/>
    <w:rsid w:val="00231B2A"/>
    <w:rsid w:val="002326CE"/>
    <w:rsid w:val="00233A02"/>
    <w:rsid w:val="00234A98"/>
    <w:rsid w:val="00240204"/>
    <w:rsid w:val="00240AB7"/>
    <w:rsid w:val="00240ED9"/>
    <w:rsid w:val="002411D9"/>
    <w:rsid w:val="002413A6"/>
    <w:rsid w:val="00241DB0"/>
    <w:rsid w:val="00241ECB"/>
    <w:rsid w:val="0024449F"/>
    <w:rsid w:val="00250A9F"/>
    <w:rsid w:val="00252C8B"/>
    <w:rsid w:val="002571A4"/>
    <w:rsid w:val="0025769A"/>
    <w:rsid w:val="00257703"/>
    <w:rsid w:val="00261C13"/>
    <w:rsid w:val="00262C77"/>
    <w:rsid w:val="00271023"/>
    <w:rsid w:val="002808B0"/>
    <w:rsid w:val="00283ED4"/>
    <w:rsid w:val="00283EF5"/>
    <w:rsid w:val="002847B4"/>
    <w:rsid w:val="00284D6B"/>
    <w:rsid w:val="002860E4"/>
    <w:rsid w:val="00290265"/>
    <w:rsid w:val="00293E5C"/>
    <w:rsid w:val="002951B4"/>
    <w:rsid w:val="0029598D"/>
    <w:rsid w:val="00296224"/>
    <w:rsid w:val="00296641"/>
    <w:rsid w:val="00297F1D"/>
    <w:rsid w:val="002A62D1"/>
    <w:rsid w:val="002B0EB5"/>
    <w:rsid w:val="002B191B"/>
    <w:rsid w:val="002B1D0D"/>
    <w:rsid w:val="002B2A51"/>
    <w:rsid w:val="002B3FC8"/>
    <w:rsid w:val="002C069C"/>
    <w:rsid w:val="002C091A"/>
    <w:rsid w:val="002C0EBA"/>
    <w:rsid w:val="002C0FA0"/>
    <w:rsid w:val="002C229A"/>
    <w:rsid w:val="002C3DC5"/>
    <w:rsid w:val="002C4F5E"/>
    <w:rsid w:val="002D0C07"/>
    <w:rsid w:val="002D2D4E"/>
    <w:rsid w:val="002D7852"/>
    <w:rsid w:val="002E0C24"/>
    <w:rsid w:val="002E2689"/>
    <w:rsid w:val="002E4D3B"/>
    <w:rsid w:val="002F0C42"/>
    <w:rsid w:val="002F45E9"/>
    <w:rsid w:val="00300470"/>
    <w:rsid w:val="003017AC"/>
    <w:rsid w:val="00303BE0"/>
    <w:rsid w:val="003105E6"/>
    <w:rsid w:val="00311133"/>
    <w:rsid w:val="003118C4"/>
    <w:rsid w:val="00311A9C"/>
    <w:rsid w:val="00313EB5"/>
    <w:rsid w:val="00315532"/>
    <w:rsid w:val="00317725"/>
    <w:rsid w:val="00320856"/>
    <w:rsid w:val="003248D3"/>
    <w:rsid w:val="00332CC3"/>
    <w:rsid w:val="00334539"/>
    <w:rsid w:val="003449FE"/>
    <w:rsid w:val="00352DC0"/>
    <w:rsid w:val="00354A71"/>
    <w:rsid w:val="00355A1D"/>
    <w:rsid w:val="00356113"/>
    <w:rsid w:val="003568AF"/>
    <w:rsid w:val="00356E3D"/>
    <w:rsid w:val="00357157"/>
    <w:rsid w:val="00360FF5"/>
    <w:rsid w:val="00364764"/>
    <w:rsid w:val="00370C85"/>
    <w:rsid w:val="00374823"/>
    <w:rsid w:val="00374916"/>
    <w:rsid w:val="00375AA2"/>
    <w:rsid w:val="00381FFC"/>
    <w:rsid w:val="00382DF5"/>
    <w:rsid w:val="00384234"/>
    <w:rsid w:val="00386EA5"/>
    <w:rsid w:val="0039519F"/>
    <w:rsid w:val="003956D3"/>
    <w:rsid w:val="003957E1"/>
    <w:rsid w:val="003A035D"/>
    <w:rsid w:val="003A1046"/>
    <w:rsid w:val="003A1054"/>
    <w:rsid w:val="003A3482"/>
    <w:rsid w:val="003A572F"/>
    <w:rsid w:val="003A5865"/>
    <w:rsid w:val="003A72AE"/>
    <w:rsid w:val="003B1ECA"/>
    <w:rsid w:val="003B2360"/>
    <w:rsid w:val="003B242D"/>
    <w:rsid w:val="003B5D6F"/>
    <w:rsid w:val="003B745B"/>
    <w:rsid w:val="003C3A22"/>
    <w:rsid w:val="003C4C5F"/>
    <w:rsid w:val="003C7D68"/>
    <w:rsid w:val="003D05C6"/>
    <w:rsid w:val="003D1E49"/>
    <w:rsid w:val="003D4ADE"/>
    <w:rsid w:val="003D7C04"/>
    <w:rsid w:val="003E2916"/>
    <w:rsid w:val="003E3177"/>
    <w:rsid w:val="003E7DBE"/>
    <w:rsid w:val="003F24E9"/>
    <w:rsid w:val="003F3D8A"/>
    <w:rsid w:val="003F4C8B"/>
    <w:rsid w:val="003F4E7F"/>
    <w:rsid w:val="003F57B0"/>
    <w:rsid w:val="0040171C"/>
    <w:rsid w:val="00401732"/>
    <w:rsid w:val="004019FF"/>
    <w:rsid w:val="00407D28"/>
    <w:rsid w:val="00412B7E"/>
    <w:rsid w:val="00414E15"/>
    <w:rsid w:val="004172A6"/>
    <w:rsid w:val="00420696"/>
    <w:rsid w:val="004218A8"/>
    <w:rsid w:val="0042274F"/>
    <w:rsid w:val="00422815"/>
    <w:rsid w:val="00427C1D"/>
    <w:rsid w:val="004359B7"/>
    <w:rsid w:val="0043653F"/>
    <w:rsid w:val="0043711F"/>
    <w:rsid w:val="00437589"/>
    <w:rsid w:val="004410B6"/>
    <w:rsid w:val="00441815"/>
    <w:rsid w:val="004425BC"/>
    <w:rsid w:val="004439BC"/>
    <w:rsid w:val="004450B0"/>
    <w:rsid w:val="0044550B"/>
    <w:rsid w:val="0044667C"/>
    <w:rsid w:val="00450CCB"/>
    <w:rsid w:val="00452DF7"/>
    <w:rsid w:val="004560A4"/>
    <w:rsid w:val="00457A0A"/>
    <w:rsid w:val="00457CB2"/>
    <w:rsid w:val="00461F19"/>
    <w:rsid w:val="00461FBF"/>
    <w:rsid w:val="00463827"/>
    <w:rsid w:val="00467889"/>
    <w:rsid w:val="00470AAB"/>
    <w:rsid w:val="00475B15"/>
    <w:rsid w:val="00476FA9"/>
    <w:rsid w:val="00483ECF"/>
    <w:rsid w:val="00484945"/>
    <w:rsid w:val="00485179"/>
    <w:rsid w:val="004865BC"/>
    <w:rsid w:val="00490490"/>
    <w:rsid w:val="00491C96"/>
    <w:rsid w:val="004934B8"/>
    <w:rsid w:val="00494B3E"/>
    <w:rsid w:val="00494BF3"/>
    <w:rsid w:val="00496760"/>
    <w:rsid w:val="0049785A"/>
    <w:rsid w:val="004A56C7"/>
    <w:rsid w:val="004B0F05"/>
    <w:rsid w:val="004B2B6F"/>
    <w:rsid w:val="004B37D7"/>
    <w:rsid w:val="004B5039"/>
    <w:rsid w:val="004C213C"/>
    <w:rsid w:val="004C4AA9"/>
    <w:rsid w:val="004C5208"/>
    <w:rsid w:val="004C5443"/>
    <w:rsid w:val="004C6191"/>
    <w:rsid w:val="004C6617"/>
    <w:rsid w:val="004C76F1"/>
    <w:rsid w:val="004D01DA"/>
    <w:rsid w:val="004D157C"/>
    <w:rsid w:val="004D2DE2"/>
    <w:rsid w:val="004D7275"/>
    <w:rsid w:val="004D756D"/>
    <w:rsid w:val="004E47BA"/>
    <w:rsid w:val="004E6C5B"/>
    <w:rsid w:val="004E7C99"/>
    <w:rsid w:val="004F5D5A"/>
    <w:rsid w:val="004F73EB"/>
    <w:rsid w:val="00503C7E"/>
    <w:rsid w:val="00506EE4"/>
    <w:rsid w:val="0050780C"/>
    <w:rsid w:val="00510ACB"/>
    <w:rsid w:val="0051365E"/>
    <w:rsid w:val="00514CF3"/>
    <w:rsid w:val="00522054"/>
    <w:rsid w:val="00522232"/>
    <w:rsid w:val="00524EBC"/>
    <w:rsid w:val="00531AE9"/>
    <w:rsid w:val="00531DAA"/>
    <w:rsid w:val="00532AAF"/>
    <w:rsid w:val="00536B6C"/>
    <w:rsid w:val="00540A11"/>
    <w:rsid w:val="0054344C"/>
    <w:rsid w:val="005453BB"/>
    <w:rsid w:val="00545853"/>
    <w:rsid w:val="00551603"/>
    <w:rsid w:val="005657C2"/>
    <w:rsid w:val="00565D80"/>
    <w:rsid w:val="0056757F"/>
    <w:rsid w:val="00572B77"/>
    <w:rsid w:val="005737C0"/>
    <w:rsid w:val="00574AF2"/>
    <w:rsid w:val="00583F1A"/>
    <w:rsid w:val="00591952"/>
    <w:rsid w:val="00595520"/>
    <w:rsid w:val="005A0B29"/>
    <w:rsid w:val="005A405D"/>
    <w:rsid w:val="005B4431"/>
    <w:rsid w:val="005B5B4A"/>
    <w:rsid w:val="005C059D"/>
    <w:rsid w:val="005C0BCA"/>
    <w:rsid w:val="005C1945"/>
    <w:rsid w:val="005C6D12"/>
    <w:rsid w:val="005C70A1"/>
    <w:rsid w:val="005C7256"/>
    <w:rsid w:val="005C7315"/>
    <w:rsid w:val="005D0D42"/>
    <w:rsid w:val="005D3551"/>
    <w:rsid w:val="005D44B2"/>
    <w:rsid w:val="005D5781"/>
    <w:rsid w:val="005D5A92"/>
    <w:rsid w:val="005E0297"/>
    <w:rsid w:val="005E08BD"/>
    <w:rsid w:val="005E0C51"/>
    <w:rsid w:val="005E1ACE"/>
    <w:rsid w:val="005E48F7"/>
    <w:rsid w:val="005E497F"/>
    <w:rsid w:val="005E7DEF"/>
    <w:rsid w:val="005F111C"/>
    <w:rsid w:val="005F1790"/>
    <w:rsid w:val="005F2619"/>
    <w:rsid w:val="005F7B48"/>
    <w:rsid w:val="006004D5"/>
    <w:rsid w:val="00601E65"/>
    <w:rsid w:val="00603998"/>
    <w:rsid w:val="006044D0"/>
    <w:rsid w:val="006056C9"/>
    <w:rsid w:val="0061036E"/>
    <w:rsid w:val="00616717"/>
    <w:rsid w:val="00623026"/>
    <w:rsid w:val="0062747B"/>
    <w:rsid w:val="00627E84"/>
    <w:rsid w:val="00630164"/>
    <w:rsid w:val="006323A5"/>
    <w:rsid w:val="0063495F"/>
    <w:rsid w:val="00634D40"/>
    <w:rsid w:val="00640110"/>
    <w:rsid w:val="0064058E"/>
    <w:rsid w:val="006438CE"/>
    <w:rsid w:val="00643BE8"/>
    <w:rsid w:val="00644AD9"/>
    <w:rsid w:val="00646E99"/>
    <w:rsid w:val="00651CB5"/>
    <w:rsid w:val="00652302"/>
    <w:rsid w:val="00653399"/>
    <w:rsid w:val="00653F5F"/>
    <w:rsid w:val="00654120"/>
    <w:rsid w:val="006549DF"/>
    <w:rsid w:val="006618AB"/>
    <w:rsid w:val="00661C0F"/>
    <w:rsid w:val="006627CD"/>
    <w:rsid w:val="00665FC2"/>
    <w:rsid w:val="006733C4"/>
    <w:rsid w:val="00675AA5"/>
    <w:rsid w:val="006870C6"/>
    <w:rsid w:val="00691F1B"/>
    <w:rsid w:val="00692C5E"/>
    <w:rsid w:val="00692F9A"/>
    <w:rsid w:val="0069531E"/>
    <w:rsid w:val="006967DF"/>
    <w:rsid w:val="0069741E"/>
    <w:rsid w:val="006A2C91"/>
    <w:rsid w:val="006A409E"/>
    <w:rsid w:val="006A7D39"/>
    <w:rsid w:val="006A7F7C"/>
    <w:rsid w:val="006B5A61"/>
    <w:rsid w:val="006C1B95"/>
    <w:rsid w:val="006C4B2B"/>
    <w:rsid w:val="006C4F28"/>
    <w:rsid w:val="006C617A"/>
    <w:rsid w:val="006D03A8"/>
    <w:rsid w:val="006D080E"/>
    <w:rsid w:val="006D38D2"/>
    <w:rsid w:val="006D569B"/>
    <w:rsid w:val="006D63C7"/>
    <w:rsid w:val="006D6C1A"/>
    <w:rsid w:val="006D77EE"/>
    <w:rsid w:val="006E0956"/>
    <w:rsid w:val="006E277E"/>
    <w:rsid w:val="006E358D"/>
    <w:rsid w:val="006F2149"/>
    <w:rsid w:val="006F3527"/>
    <w:rsid w:val="006F38BA"/>
    <w:rsid w:val="00701E4F"/>
    <w:rsid w:val="0070302D"/>
    <w:rsid w:val="007040E6"/>
    <w:rsid w:val="0070510C"/>
    <w:rsid w:val="00706D26"/>
    <w:rsid w:val="00713E46"/>
    <w:rsid w:val="00717A09"/>
    <w:rsid w:val="00717C92"/>
    <w:rsid w:val="00720F38"/>
    <w:rsid w:val="00722F6B"/>
    <w:rsid w:val="00724704"/>
    <w:rsid w:val="00724CA4"/>
    <w:rsid w:val="007255A2"/>
    <w:rsid w:val="00725ACD"/>
    <w:rsid w:val="00726A36"/>
    <w:rsid w:val="00730AFD"/>
    <w:rsid w:val="00764CA6"/>
    <w:rsid w:val="00765533"/>
    <w:rsid w:val="00767E16"/>
    <w:rsid w:val="00767F7C"/>
    <w:rsid w:val="00771C66"/>
    <w:rsid w:val="00777AB7"/>
    <w:rsid w:val="00780A13"/>
    <w:rsid w:val="00782DF2"/>
    <w:rsid w:val="00787937"/>
    <w:rsid w:val="00787B7B"/>
    <w:rsid w:val="00793C72"/>
    <w:rsid w:val="00796DD5"/>
    <w:rsid w:val="007A2DCF"/>
    <w:rsid w:val="007A3780"/>
    <w:rsid w:val="007A4C07"/>
    <w:rsid w:val="007A74DE"/>
    <w:rsid w:val="007A792C"/>
    <w:rsid w:val="007B29C1"/>
    <w:rsid w:val="007B4052"/>
    <w:rsid w:val="007B4911"/>
    <w:rsid w:val="007B51DA"/>
    <w:rsid w:val="007C1A31"/>
    <w:rsid w:val="007C3FE8"/>
    <w:rsid w:val="007C4A78"/>
    <w:rsid w:val="007C4D54"/>
    <w:rsid w:val="007D0035"/>
    <w:rsid w:val="007D0A8E"/>
    <w:rsid w:val="007D0EE0"/>
    <w:rsid w:val="007D0FB5"/>
    <w:rsid w:val="007D6A50"/>
    <w:rsid w:val="007D7014"/>
    <w:rsid w:val="007E3C3F"/>
    <w:rsid w:val="007E7FF5"/>
    <w:rsid w:val="007F4DBB"/>
    <w:rsid w:val="007F74F4"/>
    <w:rsid w:val="00801E46"/>
    <w:rsid w:val="00802C06"/>
    <w:rsid w:val="008036E7"/>
    <w:rsid w:val="00803CE2"/>
    <w:rsid w:val="008074CD"/>
    <w:rsid w:val="00807751"/>
    <w:rsid w:val="00807887"/>
    <w:rsid w:val="00807F36"/>
    <w:rsid w:val="00812BEE"/>
    <w:rsid w:val="0081362F"/>
    <w:rsid w:val="00821737"/>
    <w:rsid w:val="00822411"/>
    <w:rsid w:val="00825EE1"/>
    <w:rsid w:val="008267D5"/>
    <w:rsid w:val="008277EC"/>
    <w:rsid w:val="00830B91"/>
    <w:rsid w:val="00831404"/>
    <w:rsid w:val="008326D3"/>
    <w:rsid w:val="008344A7"/>
    <w:rsid w:val="00835AF0"/>
    <w:rsid w:val="00835BA8"/>
    <w:rsid w:val="0084573E"/>
    <w:rsid w:val="00853564"/>
    <w:rsid w:val="00857AC3"/>
    <w:rsid w:val="00857D3A"/>
    <w:rsid w:val="00861BE5"/>
    <w:rsid w:val="00863DD2"/>
    <w:rsid w:val="00865BFC"/>
    <w:rsid w:val="00866DF2"/>
    <w:rsid w:val="00872220"/>
    <w:rsid w:val="00872AC7"/>
    <w:rsid w:val="008768DE"/>
    <w:rsid w:val="00882013"/>
    <w:rsid w:val="008823C5"/>
    <w:rsid w:val="00883733"/>
    <w:rsid w:val="00885E07"/>
    <w:rsid w:val="00886D06"/>
    <w:rsid w:val="00886D76"/>
    <w:rsid w:val="00890C53"/>
    <w:rsid w:val="0089103E"/>
    <w:rsid w:val="008931B7"/>
    <w:rsid w:val="00894E97"/>
    <w:rsid w:val="00895CE9"/>
    <w:rsid w:val="00896610"/>
    <w:rsid w:val="00896F57"/>
    <w:rsid w:val="008A0575"/>
    <w:rsid w:val="008A2099"/>
    <w:rsid w:val="008A2A30"/>
    <w:rsid w:val="008A2D4B"/>
    <w:rsid w:val="008A4CEB"/>
    <w:rsid w:val="008A4D52"/>
    <w:rsid w:val="008A4DD2"/>
    <w:rsid w:val="008A621B"/>
    <w:rsid w:val="008A65DB"/>
    <w:rsid w:val="008A7F8B"/>
    <w:rsid w:val="008B12D1"/>
    <w:rsid w:val="008B2E0A"/>
    <w:rsid w:val="008B35F1"/>
    <w:rsid w:val="008B4E18"/>
    <w:rsid w:val="008B52CD"/>
    <w:rsid w:val="008B52EF"/>
    <w:rsid w:val="008C1F60"/>
    <w:rsid w:val="008C2755"/>
    <w:rsid w:val="008C5278"/>
    <w:rsid w:val="008C57B8"/>
    <w:rsid w:val="008C6168"/>
    <w:rsid w:val="008D1B2D"/>
    <w:rsid w:val="008D42F0"/>
    <w:rsid w:val="008D5C92"/>
    <w:rsid w:val="008D7965"/>
    <w:rsid w:val="008E2AFD"/>
    <w:rsid w:val="008E3BFA"/>
    <w:rsid w:val="008E4287"/>
    <w:rsid w:val="008E68A8"/>
    <w:rsid w:val="008F16EC"/>
    <w:rsid w:val="008F2E9B"/>
    <w:rsid w:val="008F59B4"/>
    <w:rsid w:val="00900083"/>
    <w:rsid w:val="00902BF4"/>
    <w:rsid w:val="00904092"/>
    <w:rsid w:val="00907118"/>
    <w:rsid w:val="00907658"/>
    <w:rsid w:val="00912E90"/>
    <w:rsid w:val="00917BDA"/>
    <w:rsid w:val="00926347"/>
    <w:rsid w:val="00927FA3"/>
    <w:rsid w:val="00932DC3"/>
    <w:rsid w:val="00933C47"/>
    <w:rsid w:val="00937906"/>
    <w:rsid w:val="00940C53"/>
    <w:rsid w:val="009515B2"/>
    <w:rsid w:val="009516CD"/>
    <w:rsid w:val="00954456"/>
    <w:rsid w:val="00960786"/>
    <w:rsid w:val="00966DD7"/>
    <w:rsid w:val="00972991"/>
    <w:rsid w:val="009729E2"/>
    <w:rsid w:val="00975B0B"/>
    <w:rsid w:val="00975D37"/>
    <w:rsid w:val="00977275"/>
    <w:rsid w:val="009869A8"/>
    <w:rsid w:val="00990BA5"/>
    <w:rsid w:val="0099273F"/>
    <w:rsid w:val="009A0C91"/>
    <w:rsid w:val="009A161F"/>
    <w:rsid w:val="009A223B"/>
    <w:rsid w:val="009A45F8"/>
    <w:rsid w:val="009A610F"/>
    <w:rsid w:val="009A7911"/>
    <w:rsid w:val="009B03C6"/>
    <w:rsid w:val="009B04F4"/>
    <w:rsid w:val="009B0CA2"/>
    <w:rsid w:val="009B241E"/>
    <w:rsid w:val="009B2553"/>
    <w:rsid w:val="009B4384"/>
    <w:rsid w:val="009B536A"/>
    <w:rsid w:val="009B551F"/>
    <w:rsid w:val="009B625E"/>
    <w:rsid w:val="009C08E4"/>
    <w:rsid w:val="009C55F5"/>
    <w:rsid w:val="009C5A23"/>
    <w:rsid w:val="009C7C02"/>
    <w:rsid w:val="009D293D"/>
    <w:rsid w:val="009D6E00"/>
    <w:rsid w:val="009E2E23"/>
    <w:rsid w:val="009E6EBF"/>
    <w:rsid w:val="009F1870"/>
    <w:rsid w:val="009F2BBD"/>
    <w:rsid w:val="009F4BE0"/>
    <w:rsid w:val="009F6C58"/>
    <w:rsid w:val="009F7444"/>
    <w:rsid w:val="009F7D62"/>
    <w:rsid w:val="00A01FC3"/>
    <w:rsid w:val="00A0314A"/>
    <w:rsid w:val="00A05C11"/>
    <w:rsid w:val="00A07E79"/>
    <w:rsid w:val="00A1189D"/>
    <w:rsid w:val="00A12B92"/>
    <w:rsid w:val="00A232F7"/>
    <w:rsid w:val="00A23739"/>
    <w:rsid w:val="00A2377A"/>
    <w:rsid w:val="00A30E12"/>
    <w:rsid w:val="00A35A8E"/>
    <w:rsid w:val="00A41694"/>
    <w:rsid w:val="00A4224D"/>
    <w:rsid w:val="00A43D5A"/>
    <w:rsid w:val="00A4413F"/>
    <w:rsid w:val="00A442DA"/>
    <w:rsid w:val="00A50E76"/>
    <w:rsid w:val="00A516FD"/>
    <w:rsid w:val="00A57363"/>
    <w:rsid w:val="00A62628"/>
    <w:rsid w:val="00A626CA"/>
    <w:rsid w:val="00A63A88"/>
    <w:rsid w:val="00A64352"/>
    <w:rsid w:val="00A64923"/>
    <w:rsid w:val="00A81E46"/>
    <w:rsid w:val="00A86155"/>
    <w:rsid w:val="00A87092"/>
    <w:rsid w:val="00A87369"/>
    <w:rsid w:val="00A90194"/>
    <w:rsid w:val="00A90ABC"/>
    <w:rsid w:val="00A92A5E"/>
    <w:rsid w:val="00A92C3E"/>
    <w:rsid w:val="00A94838"/>
    <w:rsid w:val="00A959E2"/>
    <w:rsid w:val="00A97C62"/>
    <w:rsid w:val="00AA0EE1"/>
    <w:rsid w:val="00AA44D8"/>
    <w:rsid w:val="00AA79D1"/>
    <w:rsid w:val="00AB378C"/>
    <w:rsid w:val="00AB3EAD"/>
    <w:rsid w:val="00AC017B"/>
    <w:rsid w:val="00AC0A90"/>
    <w:rsid w:val="00AC29EF"/>
    <w:rsid w:val="00AC2CD7"/>
    <w:rsid w:val="00AC661C"/>
    <w:rsid w:val="00AD0BBB"/>
    <w:rsid w:val="00AD0CB9"/>
    <w:rsid w:val="00AD1B6F"/>
    <w:rsid w:val="00AD1DCC"/>
    <w:rsid w:val="00AD3039"/>
    <w:rsid w:val="00AD3679"/>
    <w:rsid w:val="00AD37DA"/>
    <w:rsid w:val="00AE3C62"/>
    <w:rsid w:val="00AE4921"/>
    <w:rsid w:val="00AE566E"/>
    <w:rsid w:val="00AF05E7"/>
    <w:rsid w:val="00AF0670"/>
    <w:rsid w:val="00B009DE"/>
    <w:rsid w:val="00B039EB"/>
    <w:rsid w:val="00B0683C"/>
    <w:rsid w:val="00B10505"/>
    <w:rsid w:val="00B11037"/>
    <w:rsid w:val="00B11C51"/>
    <w:rsid w:val="00B11DE8"/>
    <w:rsid w:val="00B12F52"/>
    <w:rsid w:val="00B15894"/>
    <w:rsid w:val="00B17581"/>
    <w:rsid w:val="00B177D5"/>
    <w:rsid w:val="00B2003E"/>
    <w:rsid w:val="00B207CF"/>
    <w:rsid w:val="00B215C7"/>
    <w:rsid w:val="00B2226D"/>
    <w:rsid w:val="00B23C26"/>
    <w:rsid w:val="00B32F29"/>
    <w:rsid w:val="00B34532"/>
    <w:rsid w:val="00B35E11"/>
    <w:rsid w:val="00B4366C"/>
    <w:rsid w:val="00B4449E"/>
    <w:rsid w:val="00B44EA0"/>
    <w:rsid w:val="00B46478"/>
    <w:rsid w:val="00B4682A"/>
    <w:rsid w:val="00B50DC1"/>
    <w:rsid w:val="00B56D79"/>
    <w:rsid w:val="00B653AB"/>
    <w:rsid w:val="00B706F3"/>
    <w:rsid w:val="00B7299D"/>
    <w:rsid w:val="00B74090"/>
    <w:rsid w:val="00B74D15"/>
    <w:rsid w:val="00B76F72"/>
    <w:rsid w:val="00B80392"/>
    <w:rsid w:val="00B83BF5"/>
    <w:rsid w:val="00B85669"/>
    <w:rsid w:val="00B8623C"/>
    <w:rsid w:val="00B9070F"/>
    <w:rsid w:val="00B94A66"/>
    <w:rsid w:val="00B94B8E"/>
    <w:rsid w:val="00B9550A"/>
    <w:rsid w:val="00B95D25"/>
    <w:rsid w:val="00BA3751"/>
    <w:rsid w:val="00BA406C"/>
    <w:rsid w:val="00BB1D89"/>
    <w:rsid w:val="00BB213F"/>
    <w:rsid w:val="00BC12F1"/>
    <w:rsid w:val="00BC4BCD"/>
    <w:rsid w:val="00BC6AD8"/>
    <w:rsid w:val="00BC6AE1"/>
    <w:rsid w:val="00BC7750"/>
    <w:rsid w:val="00BD27F9"/>
    <w:rsid w:val="00BD3A43"/>
    <w:rsid w:val="00BD44F7"/>
    <w:rsid w:val="00BD538E"/>
    <w:rsid w:val="00BE023B"/>
    <w:rsid w:val="00BE09CC"/>
    <w:rsid w:val="00BE1B9B"/>
    <w:rsid w:val="00BE368E"/>
    <w:rsid w:val="00BE4E8F"/>
    <w:rsid w:val="00BF06F6"/>
    <w:rsid w:val="00BF3BA3"/>
    <w:rsid w:val="00BF448E"/>
    <w:rsid w:val="00BF719B"/>
    <w:rsid w:val="00BF7A74"/>
    <w:rsid w:val="00C0139A"/>
    <w:rsid w:val="00C035C8"/>
    <w:rsid w:val="00C077C0"/>
    <w:rsid w:val="00C113E0"/>
    <w:rsid w:val="00C13F46"/>
    <w:rsid w:val="00C14DC9"/>
    <w:rsid w:val="00C20E38"/>
    <w:rsid w:val="00C2135A"/>
    <w:rsid w:val="00C227E7"/>
    <w:rsid w:val="00C2607A"/>
    <w:rsid w:val="00C26714"/>
    <w:rsid w:val="00C26C7D"/>
    <w:rsid w:val="00C30328"/>
    <w:rsid w:val="00C32883"/>
    <w:rsid w:val="00C32D0E"/>
    <w:rsid w:val="00C34416"/>
    <w:rsid w:val="00C34B7E"/>
    <w:rsid w:val="00C36C69"/>
    <w:rsid w:val="00C36D88"/>
    <w:rsid w:val="00C37979"/>
    <w:rsid w:val="00C43CDB"/>
    <w:rsid w:val="00C46FF1"/>
    <w:rsid w:val="00C507AD"/>
    <w:rsid w:val="00C621E3"/>
    <w:rsid w:val="00C6223C"/>
    <w:rsid w:val="00C65D9A"/>
    <w:rsid w:val="00C66B26"/>
    <w:rsid w:val="00C7011C"/>
    <w:rsid w:val="00C70799"/>
    <w:rsid w:val="00C73804"/>
    <w:rsid w:val="00C74E62"/>
    <w:rsid w:val="00C75E74"/>
    <w:rsid w:val="00C7611E"/>
    <w:rsid w:val="00C76286"/>
    <w:rsid w:val="00C769A2"/>
    <w:rsid w:val="00C7716C"/>
    <w:rsid w:val="00C83A41"/>
    <w:rsid w:val="00C84222"/>
    <w:rsid w:val="00C8697F"/>
    <w:rsid w:val="00C9052E"/>
    <w:rsid w:val="00C93E6A"/>
    <w:rsid w:val="00C95025"/>
    <w:rsid w:val="00C953FD"/>
    <w:rsid w:val="00CA1A71"/>
    <w:rsid w:val="00CA2FBA"/>
    <w:rsid w:val="00CA5E8A"/>
    <w:rsid w:val="00CA6031"/>
    <w:rsid w:val="00CA625F"/>
    <w:rsid w:val="00CB3358"/>
    <w:rsid w:val="00CB35F4"/>
    <w:rsid w:val="00CB4BA2"/>
    <w:rsid w:val="00CB5F9E"/>
    <w:rsid w:val="00CB6697"/>
    <w:rsid w:val="00CC27D6"/>
    <w:rsid w:val="00CC4905"/>
    <w:rsid w:val="00CC5FDF"/>
    <w:rsid w:val="00CD2A64"/>
    <w:rsid w:val="00CD2C69"/>
    <w:rsid w:val="00CD67B2"/>
    <w:rsid w:val="00CE073F"/>
    <w:rsid w:val="00CE0A1C"/>
    <w:rsid w:val="00CE2707"/>
    <w:rsid w:val="00CE2843"/>
    <w:rsid w:val="00CE5D39"/>
    <w:rsid w:val="00CE759A"/>
    <w:rsid w:val="00CE7DA5"/>
    <w:rsid w:val="00CF2BB8"/>
    <w:rsid w:val="00CF32FC"/>
    <w:rsid w:val="00CF3396"/>
    <w:rsid w:val="00CF379D"/>
    <w:rsid w:val="00CF3EB6"/>
    <w:rsid w:val="00CF4181"/>
    <w:rsid w:val="00CF4346"/>
    <w:rsid w:val="00D02BE7"/>
    <w:rsid w:val="00D0651F"/>
    <w:rsid w:val="00D06822"/>
    <w:rsid w:val="00D06C31"/>
    <w:rsid w:val="00D07B9F"/>
    <w:rsid w:val="00D15103"/>
    <w:rsid w:val="00D165D9"/>
    <w:rsid w:val="00D17F10"/>
    <w:rsid w:val="00D2013A"/>
    <w:rsid w:val="00D243C8"/>
    <w:rsid w:val="00D268CC"/>
    <w:rsid w:val="00D2788D"/>
    <w:rsid w:val="00D27F94"/>
    <w:rsid w:val="00D3028A"/>
    <w:rsid w:val="00D3085D"/>
    <w:rsid w:val="00D37844"/>
    <w:rsid w:val="00D4098B"/>
    <w:rsid w:val="00D41D4B"/>
    <w:rsid w:val="00D42A55"/>
    <w:rsid w:val="00D43061"/>
    <w:rsid w:val="00D5081D"/>
    <w:rsid w:val="00D55148"/>
    <w:rsid w:val="00D55ADF"/>
    <w:rsid w:val="00D567E7"/>
    <w:rsid w:val="00D5757D"/>
    <w:rsid w:val="00D60B79"/>
    <w:rsid w:val="00D65030"/>
    <w:rsid w:val="00D65600"/>
    <w:rsid w:val="00D659FB"/>
    <w:rsid w:val="00D65ACB"/>
    <w:rsid w:val="00D67F3A"/>
    <w:rsid w:val="00D712EC"/>
    <w:rsid w:val="00D721BD"/>
    <w:rsid w:val="00D75D0F"/>
    <w:rsid w:val="00D87049"/>
    <w:rsid w:val="00D879B7"/>
    <w:rsid w:val="00D90228"/>
    <w:rsid w:val="00D91822"/>
    <w:rsid w:val="00D932DC"/>
    <w:rsid w:val="00D93D8B"/>
    <w:rsid w:val="00DA0E07"/>
    <w:rsid w:val="00DA3207"/>
    <w:rsid w:val="00DB1C79"/>
    <w:rsid w:val="00DB2624"/>
    <w:rsid w:val="00DB331D"/>
    <w:rsid w:val="00DC044F"/>
    <w:rsid w:val="00DC2CB3"/>
    <w:rsid w:val="00DC4D07"/>
    <w:rsid w:val="00DC50B3"/>
    <w:rsid w:val="00DC5C4A"/>
    <w:rsid w:val="00DC764A"/>
    <w:rsid w:val="00DC7714"/>
    <w:rsid w:val="00DD0792"/>
    <w:rsid w:val="00DD0AFF"/>
    <w:rsid w:val="00DD2174"/>
    <w:rsid w:val="00DD5782"/>
    <w:rsid w:val="00DD5A68"/>
    <w:rsid w:val="00DD69E4"/>
    <w:rsid w:val="00DD76F2"/>
    <w:rsid w:val="00DE0179"/>
    <w:rsid w:val="00DE0D6F"/>
    <w:rsid w:val="00DE3C8F"/>
    <w:rsid w:val="00DE3DAB"/>
    <w:rsid w:val="00DE7B77"/>
    <w:rsid w:val="00DF21A6"/>
    <w:rsid w:val="00DF4C46"/>
    <w:rsid w:val="00DF5B69"/>
    <w:rsid w:val="00DF5E3F"/>
    <w:rsid w:val="00E0463F"/>
    <w:rsid w:val="00E04755"/>
    <w:rsid w:val="00E05C44"/>
    <w:rsid w:val="00E05DB2"/>
    <w:rsid w:val="00E06AA1"/>
    <w:rsid w:val="00E1208B"/>
    <w:rsid w:val="00E1300F"/>
    <w:rsid w:val="00E145AA"/>
    <w:rsid w:val="00E162FB"/>
    <w:rsid w:val="00E213C7"/>
    <w:rsid w:val="00E21528"/>
    <w:rsid w:val="00E23A81"/>
    <w:rsid w:val="00E24AF4"/>
    <w:rsid w:val="00E254E1"/>
    <w:rsid w:val="00E26272"/>
    <w:rsid w:val="00E3307A"/>
    <w:rsid w:val="00E37435"/>
    <w:rsid w:val="00E379FA"/>
    <w:rsid w:val="00E466D2"/>
    <w:rsid w:val="00E5041D"/>
    <w:rsid w:val="00E5738F"/>
    <w:rsid w:val="00E6103B"/>
    <w:rsid w:val="00E63E36"/>
    <w:rsid w:val="00E702DF"/>
    <w:rsid w:val="00E7047B"/>
    <w:rsid w:val="00E71B8C"/>
    <w:rsid w:val="00E74E32"/>
    <w:rsid w:val="00E76E81"/>
    <w:rsid w:val="00E7797D"/>
    <w:rsid w:val="00E82BE2"/>
    <w:rsid w:val="00E84658"/>
    <w:rsid w:val="00E85A48"/>
    <w:rsid w:val="00E96D16"/>
    <w:rsid w:val="00EA257B"/>
    <w:rsid w:val="00EA2CA0"/>
    <w:rsid w:val="00EA584C"/>
    <w:rsid w:val="00EA689F"/>
    <w:rsid w:val="00EA6BFA"/>
    <w:rsid w:val="00EA7CB5"/>
    <w:rsid w:val="00EB038F"/>
    <w:rsid w:val="00EB2D38"/>
    <w:rsid w:val="00EB2FFE"/>
    <w:rsid w:val="00EB3BB3"/>
    <w:rsid w:val="00EB504F"/>
    <w:rsid w:val="00EB5178"/>
    <w:rsid w:val="00EB58E6"/>
    <w:rsid w:val="00EC1DC3"/>
    <w:rsid w:val="00EC2569"/>
    <w:rsid w:val="00EC2DAB"/>
    <w:rsid w:val="00EC7AF0"/>
    <w:rsid w:val="00ED006C"/>
    <w:rsid w:val="00ED7BA7"/>
    <w:rsid w:val="00EF0462"/>
    <w:rsid w:val="00EF06CB"/>
    <w:rsid w:val="00EF2EAE"/>
    <w:rsid w:val="00EF5F03"/>
    <w:rsid w:val="00F00691"/>
    <w:rsid w:val="00F00802"/>
    <w:rsid w:val="00F00825"/>
    <w:rsid w:val="00F01706"/>
    <w:rsid w:val="00F0323D"/>
    <w:rsid w:val="00F05E3E"/>
    <w:rsid w:val="00F06C54"/>
    <w:rsid w:val="00F160D0"/>
    <w:rsid w:val="00F16EED"/>
    <w:rsid w:val="00F17220"/>
    <w:rsid w:val="00F206B3"/>
    <w:rsid w:val="00F21CE3"/>
    <w:rsid w:val="00F3004B"/>
    <w:rsid w:val="00F376CE"/>
    <w:rsid w:val="00F41B91"/>
    <w:rsid w:val="00F43970"/>
    <w:rsid w:val="00F464D1"/>
    <w:rsid w:val="00F52096"/>
    <w:rsid w:val="00F52B0C"/>
    <w:rsid w:val="00F531AA"/>
    <w:rsid w:val="00F54FB0"/>
    <w:rsid w:val="00F55676"/>
    <w:rsid w:val="00F56149"/>
    <w:rsid w:val="00F5697A"/>
    <w:rsid w:val="00F60284"/>
    <w:rsid w:val="00F656BD"/>
    <w:rsid w:val="00F708EF"/>
    <w:rsid w:val="00F731D6"/>
    <w:rsid w:val="00F74FBF"/>
    <w:rsid w:val="00F822ED"/>
    <w:rsid w:val="00F85446"/>
    <w:rsid w:val="00F92470"/>
    <w:rsid w:val="00F9434A"/>
    <w:rsid w:val="00F969C4"/>
    <w:rsid w:val="00F974C9"/>
    <w:rsid w:val="00FA0605"/>
    <w:rsid w:val="00FA4896"/>
    <w:rsid w:val="00FA5869"/>
    <w:rsid w:val="00FA5AE8"/>
    <w:rsid w:val="00FA5F96"/>
    <w:rsid w:val="00FA6B7F"/>
    <w:rsid w:val="00FA6C31"/>
    <w:rsid w:val="00FB0BC0"/>
    <w:rsid w:val="00FB2662"/>
    <w:rsid w:val="00FB331A"/>
    <w:rsid w:val="00FB4984"/>
    <w:rsid w:val="00FB76A1"/>
    <w:rsid w:val="00FC2037"/>
    <w:rsid w:val="00FC77EC"/>
    <w:rsid w:val="00FD2398"/>
    <w:rsid w:val="00FD3FED"/>
    <w:rsid w:val="00FE1F13"/>
    <w:rsid w:val="00FE2D5C"/>
    <w:rsid w:val="00FE4315"/>
    <w:rsid w:val="00FE4F48"/>
    <w:rsid w:val="00FE7D56"/>
    <w:rsid w:val="00FF0147"/>
    <w:rsid w:val="00FF378C"/>
    <w:rsid w:val="00FF46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78A34"/>
  <w15:docId w15:val="{F58A6ACA-1B14-47E6-953D-74937C0CB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Unresolved Mention" w:semiHidden="1" w:unhideWhenUsed="1"/>
    <w:lsdException w:name="Smart Link" w:semiHidden="1" w:unhideWhenUsed="1"/>
  </w:latentStyles>
  <w:style w:type="paragraph" w:default="1" w:styleId="Normalny">
    <w:name w:val="Normal"/>
    <w:rPr>
      <w:sz w:val="24"/>
      <w:szCs w:val="24"/>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re">
    <w:name w:val="Treść"/>
    <w:rPr>
      <w:rFonts w:ascii="Helvetica" w:hAnsi="Helvetica" w:cs="Arial Unicode MS"/>
      <w:color w:val="000000"/>
      <w:sz w:val="22"/>
      <w:szCs w:val="22"/>
    </w:rPr>
  </w:style>
  <w:style w:type="paragraph" w:customStyle="1" w:styleId="Styltabeli2">
    <w:name w:val="Styl tabeli 2"/>
    <w:rPr>
      <w:rFonts w:ascii="Helvetica" w:hAnsi="Helvetica" w:cs="Arial Unicode MS"/>
      <w:color w:val="000000"/>
    </w:rPr>
  </w:style>
  <w:style w:type="numbering" w:customStyle="1" w:styleId="Numery">
    <w:name w:val="Numery"/>
    <w:pPr>
      <w:numPr>
        <w:numId w:val="1"/>
      </w:numPr>
    </w:pPr>
  </w:style>
  <w:style w:type="numbering" w:customStyle="1" w:styleId="Zaimportowanystyl1">
    <w:name w:val="Zaimportowany styl 1"/>
    <w:pPr>
      <w:numPr>
        <w:numId w:val="2"/>
      </w:numPr>
    </w:pPr>
  </w:style>
  <w:style w:type="numbering" w:customStyle="1" w:styleId="Zaimportowanystyl10">
    <w:name w:val="Zaimportowany styl 1.0"/>
    <w:pPr>
      <w:numPr>
        <w:numId w:val="3"/>
      </w:numPr>
    </w:pPr>
  </w:style>
  <w:style w:type="numbering" w:customStyle="1" w:styleId="Zaimportowanystyl2">
    <w:name w:val="Zaimportowany styl 2"/>
    <w:pPr>
      <w:numPr>
        <w:numId w:val="4"/>
      </w:numPr>
    </w:pPr>
  </w:style>
  <w:style w:type="numbering" w:customStyle="1" w:styleId="Zaimportowanystyl3">
    <w:name w:val="Zaimportowany styl 3"/>
    <w:pPr>
      <w:numPr>
        <w:numId w:val="5"/>
      </w:numPr>
    </w:pPr>
  </w:style>
  <w:style w:type="paragraph" w:styleId="Bezodstpw">
    <w:name w:val="No Spacing"/>
    <w:rPr>
      <w:rFonts w:ascii="Calibri" w:hAnsi="Calibri" w:cs="Arial Unicode MS"/>
      <w:color w:val="000000"/>
      <w:u w:color="000000"/>
    </w:rPr>
  </w:style>
  <w:style w:type="paragraph" w:styleId="Nagwek">
    <w:name w:val="header"/>
    <w:basedOn w:val="Normalny"/>
    <w:link w:val="NagwekZnak"/>
    <w:uiPriority w:val="99"/>
    <w:unhideWhenUsed/>
    <w:rsid w:val="005C7315"/>
    <w:pPr>
      <w:tabs>
        <w:tab w:val="center" w:pos="4536"/>
        <w:tab w:val="right" w:pos="9072"/>
      </w:tabs>
    </w:pPr>
  </w:style>
  <w:style w:type="character" w:customStyle="1" w:styleId="NagwekZnak">
    <w:name w:val="Nagłówek Znak"/>
    <w:basedOn w:val="Domylnaczcionkaakapitu"/>
    <w:link w:val="Nagwek"/>
    <w:uiPriority w:val="99"/>
    <w:rsid w:val="005C7315"/>
    <w:rPr>
      <w:sz w:val="24"/>
      <w:szCs w:val="24"/>
      <w:lang w:val="en-US" w:eastAsia="en-US"/>
    </w:rPr>
  </w:style>
  <w:style w:type="paragraph" w:styleId="Stopka">
    <w:name w:val="footer"/>
    <w:basedOn w:val="Normalny"/>
    <w:link w:val="StopkaZnak"/>
    <w:uiPriority w:val="99"/>
    <w:unhideWhenUsed/>
    <w:rsid w:val="005C7315"/>
    <w:pPr>
      <w:tabs>
        <w:tab w:val="center" w:pos="4536"/>
        <w:tab w:val="right" w:pos="9072"/>
      </w:tabs>
    </w:pPr>
  </w:style>
  <w:style w:type="character" w:customStyle="1" w:styleId="StopkaZnak">
    <w:name w:val="Stopka Znak"/>
    <w:basedOn w:val="Domylnaczcionkaakapitu"/>
    <w:link w:val="Stopka"/>
    <w:uiPriority w:val="99"/>
    <w:rsid w:val="005C7315"/>
    <w:rPr>
      <w:sz w:val="24"/>
      <w:szCs w:val="24"/>
      <w:lang w:val="en-US" w:eastAsia="en-US"/>
    </w:rPr>
  </w:style>
  <w:style w:type="paragraph" w:styleId="Akapitzlist">
    <w:name w:val="List Paragraph"/>
    <w:basedOn w:val="Normalny"/>
    <w:uiPriority w:val="34"/>
    <w:qFormat/>
    <w:rsid w:val="00E05DB2"/>
    <w:pPr>
      <w:ind w:left="720"/>
      <w:contextualSpacing/>
    </w:pPr>
  </w:style>
  <w:style w:type="table" w:styleId="Tabela-Siatka">
    <w:name w:val="Table Grid"/>
    <w:basedOn w:val="Standardowy"/>
    <w:uiPriority w:val="39"/>
    <w:rsid w:val="001D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9307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FF05E-68C8-4854-87DE-2BCF7E766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1815</Words>
  <Characters>10352</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A.Matysiak</dc:creator>
  <cp:keywords/>
  <dc:description/>
  <cp:lastModifiedBy>Bartosz Sekulski</cp:lastModifiedBy>
  <cp:revision>4</cp:revision>
  <cp:lastPrinted>2024-10-12T16:24:00Z</cp:lastPrinted>
  <dcterms:created xsi:type="dcterms:W3CDTF">2024-10-12T16:26:00Z</dcterms:created>
  <dcterms:modified xsi:type="dcterms:W3CDTF">2024-10-13T13:05:00Z</dcterms:modified>
</cp:coreProperties>
</file>